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10" w:rsidRDefault="00464B10" w:rsidP="00464B1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</w:t>
      </w:r>
    </w:p>
    <w:p w:rsidR="00464B10" w:rsidRPr="00464B10" w:rsidRDefault="00464B10" w:rsidP="00464B10">
      <w:pPr>
        <w:pStyle w:val="6"/>
        <w:jc w:val="center"/>
        <w:rPr>
          <w:b/>
          <w:sz w:val="28"/>
          <w:szCs w:val="28"/>
        </w:rPr>
      </w:pPr>
      <w:r w:rsidRPr="00464B10">
        <w:rPr>
          <w:b/>
          <w:sz w:val="28"/>
          <w:szCs w:val="28"/>
        </w:rPr>
        <w:t>из акта планового контрольного мероприятия</w:t>
      </w:r>
    </w:p>
    <w:p w:rsidR="00464B10" w:rsidRPr="00464B10" w:rsidRDefault="00464B10" w:rsidP="00464B10">
      <w:pPr>
        <w:jc w:val="center"/>
        <w:outlineLvl w:val="0"/>
        <w:rPr>
          <w:b/>
          <w:sz w:val="28"/>
          <w:szCs w:val="28"/>
        </w:rPr>
      </w:pPr>
      <w:r w:rsidRPr="00464B10">
        <w:rPr>
          <w:b/>
          <w:sz w:val="28"/>
          <w:szCs w:val="28"/>
        </w:rPr>
        <w:t>в Муниципальном бюджетном учреждении Озерского городского округа         «Культурно-досуговый центр</w:t>
      </w:r>
      <w:bookmarkStart w:id="0" w:name="_GoBack"/>
      <w:bookmarkEnd w:id="0"/>
      <w:r w:rsidRPr="00464B10">
        <w:rPr>
          <w:b/>
          <w:sz w:val="28"/>
          <w:szCs w:val="28"/>
        </w:rPr>
        <w:t>»</w:t>
      </w:r>
    </w:p>
    <w:p w:rsidR="00464B10" w:rsidRDefault="00464B10" w:rsidP="00464B10">
      <w:pPr>
        <w:jc w:val="center"/>
        <w:outlineLvl w:val="0"/>
        <w:rPr>
          <w:b/>
          <w:bCs/>
          <w:sz w:val="28"/>
          <w:szCs w:val="28"/>
        </w:rPr>
      </w:pPr>
      <w:r w:rsidRPr="00464B10">
        <w:rPr>
          <w:b/>
          <w:bCs/>
          <w:color w:val="FF0000"/>
          <w:sz w:val="28"/>
          <w:szCs w:val="28"/>
        </w:rPr>
        <w:t xml:space="preserve"> </w:t>
      </w:r>
      <w:r w:rsidRPr="00464B10">
        <w:rPr>
          <w:b/>
          <w:bCs/>
          <w:sz w:val="28"/>
          <w:szCs w:val="28"/>
        </w:rPr>
        <w:t>(Акт № 11 от 16.11.2018)</w:t>
      </w:r>
    </w:p>
    <w:p w:rsidR="00464B10" w:rsidRPr="00464B10" w:rsidRDefault="00464B10" w:rsidP="00464B10">
      <w:pPr>
        <w:jc w:val="center"/>
        <w:outlineLvl w:val="0"/>
        <w:rPr>
          <w:b/>
          <w:bCs/>
          <w:sz w:val="28"/>
          <w:szCs w:val="28"/>
        </w:rPr>
      </w:pPr>
    </w:p>
    <w:p w:rsidR="00464B10" w:rsidRPr="009734E9" w:rsidRDefault="00464B10" w:rsidP="00464B10">
      <w:pPr>
        <w:pStyle w:val="80"/>
        <w:rPr>
          <w:color w:val="auto"/>
        </w:rPr>
      </w:pPr>
      <w:r w:rsidRPr="009734E9">
        <w:rPr>
          <w:color w:val="auto"/>
        </w:rPr>
        <w:t xml:space="preserve">         1.</w:t>
      </w:r>
      <w:r w:rsidRPr="009734E9">
        <w:rPr>
          <w:color w:val="auto"/>
        </w:rPr>
        <w:tab/>
        <w:t>Основание для проведения контрольного мероприятия: распоряжение председателя Контрольно-счетной палаты Озерского городского округа                                      от 13.09.2018 № 45, распоряжение председателя Контрольно-счетной палаты Озерского городского округа от 16.10.2018 № 52.</w:t>
      </w:r>
    </w:p>
    <w:p w:rsidR="00464B10" w:rsidRPr="009734E9" w:rsidRDefault="00464B10" w:rsidP="00464B10">
      <w:pPr>
        <w:pStyle w:val="80"/>
        <w:rPr>
          <w:color w:val="auto"/>
        </w:rPr>
      </w:pPr>
      <w:r w:rsidRPr="009734E9">
        <w:rPr>
          <w:color w:val="auto"/>
        </w:rPr>
        <w:tab/>
        <w:t>2.</w:t>
      </w:r>
      <w:r w:rsidRPr="009734E9">
        <w:rPr>
          <w:color w:val="auto"/>
        </w:rPr>
        <w:tab/>
        <w:t>Цели контрольного мероприятия: Проверка целевого и эффективного расходования бюджетных средств и использования муниципального имущества за 2017 год и текущий период 2018 года. Проведение аудита в сфере закупок за 2017 год и текущий период 2018 года.</w:t>
      </w:r>
    </w:p>
    <w:p w:rsidR="00464B10" w:rsidRPr="009734E9" w:rsidRDefault="00464B10" w:rsidP="00464B10">
      <w:pPr>
        <w:pStyle w:val="80"/>
        <w:rPr>
          <w:color w:val="auto"/>
        </w:rPr>
      </w:pPr>
      <w:r w:rsidRPr="009734E9">
        <w:rPr>
          <w:color w:val="auto"/>
        </w:rPr>
        <w:tab/>
        <w:t>3.</w:t>
      </w:r>
      <w:r w:rsidRPr="009734E9">
        <w:rPr>
          <w:color w:val="auto"/>
        </w:rPr>
        <w:tab/>
        <w:t>Проверяемый период: с 01.01.2017 по текущий период 2018 года.</w:t>
      </w:r>
    </w:p>
    <w:p w:rsidR="00464B10" w:rsidRDefault="00464B10" w:rsidP="009734E9">
      <w:pPr>
        <w:pStyle w:val="80"/>
        <w:rPr>
          <w:b/>
          <w:bCs/>
          <w:sz w:val="16"/>
          <w:szCs w:val="16"/>
        </w:rPr>
      </w:pPr>
      <w:r w:rsidRPr="00C73117">
        <w:tab/>
      </w:r>
    </w:p>
    <w:p w:rsidR="00464B10" w:rsidRPr="00E23030" w:rsidRDefault="00464B10" w:rsidP="00464B10">
      <w:pPr>
        <w:jc w:val="both"/>
        <w:rPr>
          <w:b/>
          <w:bCs/>
          <w:sz w:val="28"/>
          <w:szCs w:val="28"/>
        </w:rPr>
      </w:pPr>
      <w:r w:rsidRPr="00E23030">
        <w:rPr>
          <w:b/>
          <w:bCs/>
          <w:sz w:val="28"/>
          <w:szCs w:val="28"/>
        </w:rPr>
        <w:t>1.</w:t>
      </w:r>
      <w:r w:rsidRPr="00E23030">
        <w:rPr>
          <w:b/>
          <w:bCs/>
          <w:sz w:val="28"/>
          <w:szCs w:val="28"/>
        </w:rPr>
        <w:tab/>
        <w:t>Общие сведения о субъекте проверки</w:t>
      </w:r>
    </w:p>
    <w:p w:rsidR="00464B10" w:rsidRPr="00E23030" w:rsidRDefault="00464B10" w:rsidP="00464B10">
      <w:pPr>
        <w:pStyle w:val="ad"/>
        <w:tabs>
          <w:tab w:val="left" w:pos="724"/>
        </w:tabs>
        <w:rPr>
          <w:b/>
          <w:sz w:val="16"/>
          <w:szCs w:val="16"/>
          <w:lang w:eastAsia="en-US"/>
        </w:rPr>
      </w:pPr>
    </w:p>
    <w:p w:rsidR="00464B10" w:rsidRPr="00E23030" w:rsidRDefault="00464B10" w:rsidP="00464B10">
      <w:pPr>
        <w:ind w:firstLine="540"/>
        <w:jc w:val="both"/>
        <w:rPr>
          <w:sz w:val="28"/>
          <w:szCs w:val="28"/>
        </w:rPr>
      </w:pPr>
      <w:r w:rsidRPr="00E23030">
        <w:rPr>
          <w:sz w:val="28"/>
          <w:szCs w:val="28"/>
        </w:rPr>
        <w:tab/>
        <w:t>1.</w:t>
      </w:r>
      <w:r w:rsidRPr="00E23030">
        <w:rPr>
          <w:sz w:val="28"/>
          <w:szCs w:val="28"/>
        </w:rPr>
        <w:tab/>
        <w:t>Постановлением администрации Озерского городского округа от 27.11.2013 № 3784 Муниципальное бюджетное учреждение Озерского городского округа «Культурно-досуговый центр» создано в результате реорганизации путем слияния Муниципального бюджетного учреждения Озерского городского округа Дворец культуры «Маяк», Муниципального бюджетного учреждения Озерского городского округа Дворец культуры «Строитель», Муниципального бюджетного учреждения Озерского городского округа « Дом культуры имени А.С. Пушкина».</w:t>
      </w:r>
    </w:p>
    <w:p w:rsidR="00464B10" w:rsidRPr="00E23030" w:rsidRDefault="00464B10" w:rsidP="00464B10">
      <w:pPr>
        <w:pStyle w:val="9"/>
        <w:ind w:firstLine="0"/>
        <w:rPr>
          <w:bCs/>
        </w:rPr>
      </w:pPr>
      <w:r w:rsidRPr="00E23030">
        <w:tab/>
        <w:t>2.</w:t>
      </w:r>
      <w:r w:rsidRPr="00E23030">
        <w:tab/>
        <w:t xml:space="preserve">Официальное полное наименование: Муниципальное бюджетное учреждение Озерского городского округа «Культурно-досуговый центр» (далее </w:t>
      </w:r>
      <w:r w:rsidRPr="00E23030">
        <w:rPr>
          <w:bCs/>
        </w:rPr>
        <w:t>– Учреждение).</w:t>
      </w:r>
    </w:p>
    <w:p w:rsidR="00464B10" w:rsidRPr="009734E9" w:rsidRDefault="00464B10" w:rsidP="00464B10">
      <w:pPr>
        <w:ind w:firstLine="540"/>
        <w:jc w:val="both"/>
        <w:rPr>
          <w:sz w:val="28"/>
          <w:szCs w:val="28"/>
        </w:rPr>
      </w:pPr>
      <w:r w:rsidRPr="00E23030">
        <w:rPr>
          <w:sz w:val="28"/>
          <w:szCs w:val="28"/>
        </w:rPr>
        <w:tab/>
      </w:r>
      <w:r w:rsidRPr="009734E9">
        <w:rPr>
          <w:sz w:val="28"/>
          <w:szCs w:val="28"/>
        </w:rPr>
        <w:t>3.</w:t>
      </w:r>
      <w:r w:rsidRPr="009734E9">
        <w:rPr>
          <w:rStyle w:val="8"/>
          <w:color w:val="auto"/>
        </w:rPr>
        <w:tab/>
        <w:t xml:space="preserve">Сокращенное официальное наименование: </w:t>
      </w:r>
      <w:r w:rsidRPr="009734E9">
        <w:rPr>
          <w:sz w:val="28"/>
          <w:szCs w:val="28"/>
        </w:rPr>
        <w:t>МБУ «КДЦ».</w:t>
      </w:r>
    </w:p>
    <w:p w:rsidR="00464B10" w:rsidRPr="00E23030" w:rsidRDefault="00464B10" w:rsidP="00464B10">
      <w:pPr>
        <w:ind w:firstLine="540"/>
        <w:jc w:val="both"/>
        <w:rPr>
          <w:sz w:val="28"/>
          <w:szCs w:val="28"/>
        </w:rPr>
      </w:pPr>
      <w:r w:rsidRPr="00E23030">
        <w:rPr>
          <w:bCs/>
          <w:sz w:val="28"/>
          <w:szCs w:val="28"/>
        </w:rPr>
        <w:tab/>
        <w:t>4.</w:t>
      </w:r>
      <w:r w:rsidRPr="00E23030">
        <w:rPr>
          <w:bCs/>
          <w:sz w:val="28"/>
          <w:szCs w:val="28"/>
        </w:rPr>
        <w:tab/>
        <w:t xml:space="preserve">Юридический адрес учреждения: </w:t>
      </w:r>
      <w:r w:rsidRPr="00E23030">
        <w:rPr>
          <w:sz w:val="28"/>
          <w:szCs w:val="28"/>
        </w:rPr>
        <w:t>456780, Челябинская область,            г. Озерск, ул. Блюхера, д.22.</w:t>
      </w:r>
    </w:p>
    <w:p w:rsidR="00464B10" w:rsidRPr="009734E9" w:rsidRDefault="00464B10" w:rsidP="00464B10">
      <w:pPr>
        <w:pStyle w:val="80"/>
        <w:rPr>
          <w:color w:val="auto"/>
        </w:rPr>
      </w:pPr>
      <w:r w:rsidRPr="00E23030">
        <w:tab/>
      </w:r>
      <w:r w:rsidRPr="009734E9">
        <w:rPr>
          <w:color w:val="auto"/>
        </w:rPr>
        <w:t>5.</w:t>
      </w:r>
      <w:r w:rsidRPr="009734E9">
        <w:rPr>
          <w:color w:val="auto"/>
        </w:rPr>
        <w:tab/>
        <w:t>Учреждению в налоговом органе присвоен основной государственный регистрационный номер (ОГРН) 1147413000228, ИНН 7413018884,  КПП 741301001.</w:t>
      </w:r>
    </w:p>
    <w:p w:rsidR="00464B10" w:rsidRPr="009734E9" w:rsidRDefault="00464B10" w:rsidP="00464B10">
      <w:pPr>
        <w:pStyle w:val="80"/>
        <w:rPr>
          <w:color w:val="auto"/>
        </w:rPr>
      </w:pPr>
      <w:r w:rsidRPr="009734E9">
        <w:rPr>
          <w:color w:val="auto"/>
        </w:rPr>
        <w:tab/>
        <w:t>6.</w:t>
      </w:r>
      <w:r w:rsidRPr="009734E9">
        <w:rPr>
          <w:color w:val="auto"/>
        </w:rPr>
        <w:tab/>
        <w:t xml:space="preserve">В состав Учреждения входят структурные подразделения и филиалы без образования юридического лица. Структурные подразделения Учреждения: Дворец культуры «Маяк», Дворец культуры «Строитель», Дом культуры имени А.С. Пушкина. </w:t>
      </w:r>
    </w:p>
    <w:p w:rsidR="00464B10" w:rsidRPr="009734E9" w:rsidRDefault="00464B10" w:rsidP="00464B10">
      <w:pPr>
        <w:pStyle w:val="80"/>
        <w:rPr>
          <w:color w:val="auto"/>
        </w:rPr>
      </w:pPr>
      <w:r w:rsidRPr="009734E9">
        <w:rPr>
          <w:color w:val="auto"/>
        </w:rPr>
        <w:tab/>
        <w:t>7.</w:t>
      </w:r>
      <w:r w:rsidRPr="009734E9">
        <w:rPr>
          <w:color w:val="auto"/>
        </w:rPr>
        <w:tab/>
        <w:t xml:space="preserve">Учреждение имеет филиал – Новогорненский филиал Учреждения: полное наименование филиала: Новогорненский филиал Муниципального бюджетного учреждения Озерского городского округа «Культурно-досуговый центр» </w:t>
      </w:r>
      <w:r w:rsidRPr="009734E9">
        <w:rPr>
          <w:bCs/>
          <w:color w:val="auto"/>
        </w:rPr>
        <w:t>– Дом культуры «Энергетик».</w:t>
      </w:r>
    </w:p>
    <w:p w:rsidR="00464B10" w:rsidRPr="00E23030" w:rsidRDefault="00464B10" w:rsidP="00464B10">
      <w:pPr>
        <w:ind w:firstLine="540"/>
        <w:jc w:val="both"/>
        <w:rPr>
          <w:sz w:val="28"/>
          <w:szCs w:val="28"/>
        </w:rPr>
      </w:pPr>
      <w:r w:rsidRPr="00E23030">
        <w:rPr>
          <w:sz w:val="28"/>
          <w:szCs w:val="28"/>
        </w:rPr>
        <w:tab/>
        <w:t>6.</w:t>
      </w:r>
      <w:r w:rsidRPr="00E23030">
        <w:rPr>
          <w:sz w:val="28"/>
          <w:szCs w:val="28"/>
        </w:rPr>
        <w:tab/>
        <w:t>Муниципальное бюджетное учреждение Озерского городского округа «Культурно-досуговый центр» (далее – Учреждение) является некоммерческой организацией, созданной для предоставления услуг социально-культурного, просветительского развлекательного характера, создания условий для занятий любительским художественным творчеством, распространения и освоения культурных ценностей, предоставления культурных благ населению в различных формах и видах на территории Озерского городского округа.</w:t>
      </w:r>
    </w:p>
    <w:p w:rsidR="00464B10" w:rsidRPr="00E23030" w:rsidRDefault="00464B10" w:rsidP="00464B10">
      <w:pPr>
        <w:ind w:firstLine="540"/>
        <w:jc w:val="both"/>
        <w:rPr>
          <w:sz w:val="28"/>
          <w:szCs w:val="28"/>
        </w:rPr>
      </w:pPr>
      <w:r w:rsidRPr="00E23030">
        <w:rPr>
          <w:sz w:val="28"/>
          <w:szCs w:val="28"/>
        </w:rPr>
        <w:lastRenderedPageBreak/>
        <w:t xml:space="preserve">В соответствии с Уставом, утвержденным постановлением администрации Озерского городского округа от 30.01.2014 № 229 (с изменениями от 24.12.2014 </w:t>
      </w:r>
      <w:r w:rsidR="00021A97" w:rsidRPr="00021A97">
        <w:rPr>
          <w:sz w:val="28"/>
          <w:szCs w:val="28"/>
        </w:rPr>
        <w:t xml:space="preserve">          </w:t>
      </w:r>
      <w:r w:rsidRPr="00E23030">
        <w:rPr>
          <w:sz w:val="28"/>
          <w:szCs w:val="28"/>
        </w:rPr>
        <w:t>№ 4307, от 26.05.2015 № 1523), Учреждение осуществляет следующие основные виды деятельности:</w:t>
      </w:r>
    </w:p>
    <w:p w:rsidR="00464B10" w:rsidRPr="00E23030" w:rsidRDefault="00464B10" w:rsidP="00464B10">
      <w:pPr>
        <w:ind w:firstLine="540"/>
        <w:jc w:val="both"/>
        <w:rPr>
          <w:sz w:val="28"/>
          <w:szCs w:val="28"/>
        </w:rPr>
      </w:pPr>
      <w:r w:rsidRPr="00E23030">
        <w:tab/>
        <w:t>–</w:t>
      </w:r>
      <w:r w:rsidRPr="00E23030">
        <w:tab/>
      </w:r>
      <w:r w:rsidRPr="00E23030">
        <w:rPr>
          <w:sz w:val="28"/>
          <w:szCs w:val="28"/>
        </w:rPr>
        <w:t>культурно-досуговое обслуживание населения, жителей и гостей Озерского городского округа путем организации и проведения массовых мероприятий на бесплатной и платной для потребителей услуг основе: концертов, спектаклей, представлений самодеятельных исполнителей и профессиональных артистов, театрализованных, танцевально-развлекательных программ, вечеров отдыха, конкурсов, тематических вечеров, праздников, детских утренников, культурно-спортивных мероприятий, шоу-программ, фестивалей, викторин, аукционов, карнавалов, обрядов;</w:t>
      </w:r>
    </w:p>
    <w:p w:rsidR="00464B10" w:rsidRPr="00E23030" w:rsidRDefault="00464B10" w:rsidP="00464B10">
      <w:pPr>
        <w:ind w:firstLine="540"/>
        <w:jc w:val="both"/>
        <w:rPr>
          <w:sz w:val="28"/>
          <w:szCs w:val="28"/>
        </w:rPr>
      </w:pPr>
      <w:r w:rsidRPr="00E23030">
        <w:rPr>
          <w:sz w:val="28"/>
          <w:szCs w:val="28"/>
        </w:rPr>
        <w:tab/>
        <w:t>–</w:t>
      </w:r>
      <w:r w:rsidRPr="00E23030">
        <w:rPr>
          <w:sz w:val="28"/>
          <w:szCs w:val="28"/>
        </w:rPr>
        <w:tab/>
        <w:t>организация других мероприятий художественно-творческого характера, проводимых собственными силами, совместно с организациями различных форм собственности или силами приглашенных коллективов и исполнителей;</w:t>
      </w:r>
    </w:p>
    <w:p w:rsidR="00464B10" w:rsidRPr="00E23030" w:rsidRDefault="00464B10" w:rsidP="00464B10">
      <w:pPr>
        <w:ind w:firstLine="540"/>
        <w:jc w:val="both"/>
        <w:rPr>
          <w:sz w:val="28"/>
          <w:szCs w:val="28"/>
        </w:rPr>
      </w:pPr>
      <w:r w:rsidRPr="00E23030">
        <w:rPr>
          <w:sz w:val="28"/>
          <w:szCs w:val="28"/>
        </w:rPr>
        <w:tab/>
        <w:t>–</w:t>
      </w:r>
      <w:r w:rsidRPr="00E23030">
        <w:rPr>
          <w:sz w:val="28"/>
          <w:szCs w:val="28"/>
        </w:rPr>
        <w:tab/>
        <w:t>развитие художественного самодеятельного творчества путем организации и осуществления деятельности кружков, студий, клубов по интересам, любительских объединений (в том числе и на платной основе для потребителей услуг) для различных категорий населения округа, клубов ветеранов и других клубных формирований;</w:t>
      </w:r>
    </w:p>
    <w:p w:rsidR="00464B10" w:rsidRPr="00E23030" w:rsidRDefault="00464B10" w:rsidP="00464B10">
      <w:pPr>
        <w:ind w:firstLine="540"/>
        <w:jc w:val="both"/>
        <w:rPr>
          <w:sz w:val="28"/>
          <w:szCs w:val="28"/>
        </w:rPr>
      </w:pPr>
      <w:r w:rsidRPr="00E23030">
        <w:rPr>
          <w:sz w:val="28"/>
          <w:szCs w:val="28"/>
        </w:rPr>
        <w:tab/>
        <w:t>–</w:t>
      </w:r>
      <w:r w:rsidRPr="00E23030">
        <w:rPr>
          <w:sz w:val="28"/>
          <w:szCs w:val="28"/>
        </w:rPr>
        <w:tab/>
        <w:t>методическое обеспечение культурно-досуговой деятельности;</w:t>
      </w:r>
    </w:p>
    <w:p w:rsidR="00464B10" w:rsidRPr="00E23030" w:rsidRDefault="00464B10" w:rsidP="00464B10">
      <w:pPr>
        <w:ind w:firstLine="540"/>
        <w:jc w:val="both"/>
        <w:rPr>
          <w:sz w:val="28"/>
          <w:szCs w:val="28"/>
        </w:rPr>
      </w:pPr>
      <w:r w:rsidRPr="00E23030">
        <w:rPr>
          <w:sz w:val="28"/>
          <w:szCs w:val="28"/>
        </w:rPr>
        <w:tab/>
        <w:t>–</w:t>
      </w:r>
      <w:r w:rsidRPr="00E23030">
        <w:rPr>
          <w:sz w:val="28"/>
          <w:szCs w:val="28"/>
        </w:rPr>
        <w:tab/>
        <w:t>оказание услуг и выполнение работ в установленной сфере деятельности по договорам и контрактам в рамках федеральных целевых, региональных, муниципальных и ведомственных программ.</w:t>
      </w:r>
    </w:p>
    <w:p w:rsidR="00464B10" w:rsidRPr="00E23030" w:rsidRDefault="00464B10" w:rsidP="00464B10">
      <w:pPr>
        <w:ind w:firstLine="540"/>
        <w:jc w:val="both"/>
        <w:rPr>
          <w:sz w:val="28"/>
          <w:szCs w:val="28"/>
        </w:rPr>
      </w:pPr>
      <w:r w:rsidRPr="00E23030">
        <w:rPr>
          <w:sz w:val="28"/>
          <w:szCs w:val="28"/>
        </w:rPr>
        <w:t>Учреждение может осуществлять следующие виды иной приносящей доход деятельности:</w:t>
      </w:r>
    </w:p>
    <w:p w:rsidR="00464B10" w:rsidRPr="00E23030" w:rsidRDefault="00464B10" w:rsidP="00464B10">
      <w:pPr>
        <w:ind w:firstLine="540"/>
        <w:jc w:val="both"/>
        <w:rPr>
          <w:sz w:val="28"/>
          <w:szCs w:val="28"/>
        </w:rPr>
      </w:pPr>
      <w:r w:rsidRPr="00E23030">
        <w:tab/>
        <w:t>–</w:t>
      </w:r>
      <w:r w:rsidRPr="00E23030">
        <w:tab/>
      </w:r>
      <w:r w:rsidRPr="00E23030">
        <w:rPr>
          <w:sz w:val="28"/>
          <w:szCs w:val="28"/>
        </w:rPr>
        <w:t xml:space="preserve">оказание услуг по предоставлению в прокат сценических костюмов и другого реквизита, музыкальных инструментов, световой и звуковой аппаратуры; </w:t>
      </w:r>
    </w:p>
    <w:p w:rsidR="00464B10" w:rsidRPr="00E23030" w:rsidRDefault="00464B10" w:rsidP="00464B10">
      <w:pPr>
        <w:ind w:firstLine="540"/>
        <w:jc w:val="both"/>
        <w:rPr>
          <w:sz w:val="28"/>
          <w:szCs w:val="28"/>
        </w:rPr>
      </w:pPr>
      <w:r w:rsidRPr="00E23030">
        <w:tab/>
        <w:t>–</w:t>
      </w:r>
      <w:r w:rsidRPr="00E23030">
        <w:tab/>
      </w:r>
      <w:r w:rsidRPr="00E23030">
        <w:rPr>
          <w:sz w:val="28"/>
          <w:szCs w:val="28"/>
        </w:rPr>
        <w:t>организация и проведение выставок-продаж, рекламных акций, мероприятий досуга;</w:t>
      </w:r>
    </w:p>
    <w:p w:rsidR="00464B10" w:rsidRPr="00E23030" w:rsidRDefault="00464B10" w:rsidP="00464B10">
      <w:pPr>
        <w:ind w:firstLine="540"/>
        <w:jc w:val="both"/>
        <w:rPr>
          <w:sz w:val="28"/>
          <w:szCs w:val="28"/>
        </w:rPr>
      </w:pPr>
      <w:r w:rsidRPr="00E23030">
        <w:tab/>
        <w:t>–</w:t>
      </w:r>
      <w:r w:rsidRPr="00E23030">
        <w:tab/>
      </w:r>
      <w:r w:rsidRPr="00E23030">
        <w:rPr>
          <w:sz w:val="28"/>
          <w:szCs w:val="28"/>
        </w:rPr>
        <w:t>оказание услуг по созданию условий для государственной регистрации заключения брака в торжественной обстановке;</w:t>
      </w:r>
    </w:p>
    <w:p w:rsidR="00464B10" w:rsidRPr="00E23030" w:rsidRDefault="00464B10" w:rsidP="00464B10">
      <w:pPr>
        <w:ind w:firstLine="540"/>
        <w:jc w:val="both"/>
        <w:rPr>
          <w:sz w:val="28"/>
          <w:szCs w:val="28"/>
        </w:rPr>
      </w:pPr>
      <w:r w:rsidRPr="00E23030">
        <w:rPr>
          <w:sz w:val="28"/>
          <w:szCs w:val="28"/>
        </w:rPr>
        <w:tab/>
        <w:t>–</w:t>
      </w:r>
      <w:r w:rsidRPr="00E23030">
        <w:rPr>
          <w:sz w:val="28"/>
          <w:szCs w:val="28"/>
        </w:rPr>
        <w:tab/>
        <w:t>предоставление услуг на договорной основе предприятиям, организациям, учреждениям по организации проведения семинаров, стажировок, практик, собраний, творческих лабораторий, тренингов;</w:t>
      </w:r>
    </w:p>
    <w:p w:rsidR="00464B10" w:rsidRPr="00E23030" w:rsidRDefault="00464B10" w:rsidP="00464B10">
      <w:pPr>
        <w:ind w:firstLine="540"/>
        <w:jc w:val="both"/>
        <w:rPr>
          <w:sz w:val="28"/>
          <w:szCs w:val="28"/>
        </w:rPr>
      </w:pPr>
      <w:r w:rsidRPr="00E23030">
        <w:rPr>
          <w:sz w:val="28"/>
          <w:szCs w:val="28"/>
        </w:rPr>
        <w:tab/>
        <w:t>–</w:t>
      </w:r>
      <w:r w:rsidRPr="00E23030">
        <w:rPr>
          <w:sz w:val="28"/>
          <w:szCs w:val="28"/>
        </w:rPr>
        <w:tab/>
        <w:t>оказание услуг по организации и проведению досуговых мероприятий на выезде или на собственной территории Учреждения по заказам физических и юридических лиц;</w:t>
      </w:r>
    </w:p>
    <w:p w:rsidR="00464B10" w:rsidRPr="00E23030" w:rsidRDefault="00464B10" w:rsidP="00464B10">
      <w:pPr>
        <w:ind w:firstLine="540"/>
        <w:jc w:val="both"/>
        <w:rPr>
          <w:sz w:val="28"/>
          <w:szCs w:val="28"/>
        </w:rPr>
      </w:pPr>
      <w:r w:rsidRPr="00E23030">
        <w:rPr>
          <w:sz w:val="28"/>
          <w:szCs w:val="28"/>
        </w:rPr>
        <w:tab/>
        <w:t>–</w:t>
      </w:r>
      <w:r w:rsidRPr="00E23030">
        <w:rPr>
          <w:sz w:val="28"/>
          <w:szCs w:val="28"/>
        </w:rPr>
        <w:tab/>
        <w:t>организация на договорной основе обслуживания работников отдельных предприятий, организаций и учреждений путем подготовки и проведения праздников, концертов, других культурно-массовых мероприятий;</w:t>
      </w:r>
    </w:p>
    <w:p w:rsidR="00464B10" w:rsidRPr="00E23030" w:rsidRDefault="00464B10" w:rsidP="00464B10">
      <w:pPr>
        <w:ind w:firstLine="540"/>
        <w:jc w:val="both"/>
        <w:rPr>
          <w:sz w:val="28"/>
          <w:szCs w:val="28"/>
        </w:rPr>
      </w:pPr>
      <w:r w:rsidRPr="00E23030">
        <w:rPr>
          <w:sz w:val="28"/>
          <w:szCs w:val="28"/>
        </w:rPr>
        <w:tab/>
        <w:t>–</w:t>
      </w:r>
      <w:r w:rsidRPr="00E23030">
        <w:rPr>
          <w:sz w:val="28"/>
          <w:szCs w:val="28"/>
        </w:rPr>
        <w:tab/>
        <w:t>предоставление услуг по проведению семинаров, стажировок, практик, творческих лабораторий, направленных на повышение квалификации специалистов, занимающихся культурно-досуговой деятельностью;</w:t>
      </w:r>
    </w:p>
    <w:p w:rsidR="00464B10" w:rsidRPr="00E23030" w:rsidRDefault="00464B10" w:rsidP="00464B10">
      <w:pPr>
        <w:ind w:firstLine="540"/>
        <w:jc w:val="both"/>
        <w:rPr>
          <w:sz w:val="28"/>
          <w:szCs w:val="28"/>
        </w:rPr>
      </w:pPr>
      <w:r w:rsidRPr="00E23030">
        <w:rPr>
          <w:sz w:val="28"/>
          <w:szCs w:val="28"/>
        </w:rPr>
        <w:tab/>
        <w:t>–</w:t>
      </w:r>
      <w:r w:rsidRPr="00E23030">
        <w:rPr>
          <w:sz w:val="28"/>
          <w:szCs w:val="28"/>
        </w:rPr>
        <w:tab/>
        <w:t>предоставление сценических площадок для проведения гастрольных и выездных мероприятий;</w:t>
      </w:r>
    </w:p>
    <w:p w:rsidR="00464B10" w:rsidRPr="00E23030" w:rsidRDefault="00464B10" w:rsidP="00464B10">
      <w:pPr>
        <w:ind w:firstLine="540"/>
        <w:jc w:val="both"/>
        <w:rPr>
          <w:sz w:val="28"/>
          <w:szCs w:val="28"/>
        </w:rPr>
      </w:pPr>
      <w:r w:rsidRPr="00E23030">
        <w:rPr>
          <w:sz w:val="28"/>
          <w:szCs w:val="28"/>
        </w:rPr>
        <w:lastRenderedPageBreak/>
        <w:tab/>
        <w:t>–</w:t>
      </w:r>
      <w:r w:rsidRPr="00E23030">
        <w:rPr>
          <w:sz w:val="28"/>
          <w:szCs w:val="28"/>
        </w:rPr>
        <w:tab/>
        <w:t>создание рекламно-информационной продукции (афиш, пригласительных билетов, программ, буклетов, календарей, значков и др.);</w:t>
      </w:r>
    </w:p>
    <w:p w:rsidR="00464B10" w:rsidRPr="00E23030" w:rsidRDefault="00464B10" w:rsidP="00464B10">
      <w:pPr>
        <w:ind w:firstLine="540"/>
        <w:jc w:val="both"/>
        <w:rPr>
          <w:sz w:val="28"/>
          <w:szCs w:val="28"/>
        </w:rPr>
      </w:pPr>
      <w:r w:rsidRPr="00E23030">
        <w:rPr>
          <w:sz w:val="28"/>
          <w:szCs w:val="28"/>
        </w:rPr>
        <w:tab/>
        <w:t>–</w:t>
      </w:r>
      <w:r w:rsidRPr="00E23030">
        <w:rPr>
          <w:sz w:val="28"/>
          <w:szCs w:val="28"/>
        </w:rPr>
        <w:tab/>
        <w:t>изготовление и реализация сувенирной продукции;</w:t>
      </w:r>
    </w:p>
    <w:p w:rsidR="00464B10" w:rsidRPr="00E23030" w:rsidRDefault="00464B10" w:rsidP="00464B10">
      <w:pPr>
        <w:ind w:firstLine="540"/>
        <w:jc w:val="both"/>
        <w:rPr>
          <w:sz w:val="28"/>
          <w:szCs w:val="28"/>
        </w:rPr>
      </w:pPr>
      <w:r w:rsidRPr="00E23030">
        <w:rPr>
          <w:sz w:val="28"/>
          <w:szCs w:val="28"/>
        </w:rPr>
        <w:tab/>
        <w:t>–</w:t>
      </w:r>
      <w:r w:rsidRPr="00E23030">
        <w:rPr>
          <w:sz w:val="28"/>
          <w:szCs w:val="28"/>
        </w:rPr>
        <w:tab/>
        <w:t>производство музыкальных фонограмм, в том числе на основании заказов и заключения договоров с юридическими и физическими лицами;</w:t>
      </w:r>
    </w:p>
    <w:p w:rsidR="00464B10" w:rsidRPr="00E23030" w:rsidRDefault="00464B10" w:rsidP="00464B10">
      <w:pPr>
        <w:ind w:firstLine="540"/>
        <w:jc w:val="both"/>
        <w:rPr>
          <w:sz w:val="28"/>
          <w:szCs w:val="28"/>
        </w:rPr>
      </w:pPr>
      <w:r w:rsidRPr="00E23030">
        <w:rPr>
          <w:sz w:val="28"/>
          <w:szCs w:val="28"/>
        </w:rPr>
        <w:tab/>
        <w:t>–</w:t>
      </w:r>
      <w:r w:rsidRPr="00E23030">
        <w:rPr>
          <w:sz w:val="28"/>
          <w:szCs w:val="28"/>
        </w:rPr>
        <w:tab/>
        <w:t>создание кино-, видео-, аудио-, фото- и мультимедийной продукции, отражающей основные сферы деятельности Учреждения;</w:t>
      </w:r>
    </w:p>
    <w:p w:rsidR="00464B10" w:rsidRPr="00E23030" w:rsidRDefault="00464B10" w:rsidP="00464B10">
      <w:pPr>
        <w:ind w:firstLine="540"/>
        <w:jc w:val="both"/>
        <w:rPr>
          <w:sz w:val="28"/>
          <w:szCs w:val="28"/>
        </w:rPr>
      </w:pPr>
      <w:r w:rsidRPr="00E23030">
        <w:rPr>
          <w:sz w:val="28"/>
          <w:szCs w:val="28"/>
        </w:rPr>
        <w:tab/>
        <w:t>–</w:t>
      </w:r>
      <w:r w:rsidRPr="00E23030">
        <w:rPr>
          <w:sz w:val="28"/>
          <w:szCs w:val="28"/>
        </w:rPr>
        <w:tab/>
        <w:t>сдача в аренду помещений в установленном законодательством РФ и муниципальными правовыми актами порядке;</w:t>
      </w:r>
    </w:p>
    <w:p w:rsidR="00464B10" w:rsidRPr="00E23030" w:rsidRDefault="00464B10" w:rsidP="00464B10">
      <w:pPr>
        <w:ind w:firstLine="540"/>
        <w:jc w:val="both"/>
        <w:rPr>
          <w:sz w:val="28"/>
          <w:szCs w:val="28"/>
        </w:rPr>
      </w:pPr>
      <w:r w:rsidRPr="00E23030">
        <w:rPr>
          <w:sz w:val="28"/>
          <w:szCs w:val="28"/>
        </w:rPr>
        <w:tab/>
        <w:t>–</w:t>
      </w:r>
      <w:r w:rsidRPr="00E23030">
        <w:rPr>
          <w:sz w:val="28"/>
          <w:szCs w:val="28"/>
        </w:rPr>
        <w:tab/>
        <w:t>организация для посетителей Учреждения пунктов питания: кафе, буфета и проведения в них досуговых мероприятий;</w:t>
      </w:r>
    </w:p>
    <w:p w:rsidR="00464B10" w:rsidRPr="00E23030" w:rsidRDefault="00464B10" w:rsidP="00464B10">
      <w:pPr>
        <w:ind w:firstLine="540"/>
        <w:jc w:val="both"/>
        <w:rPr>
          <w:sz w:val="28"/>
          <w:szCs w:val="28"/>
        </w:rPr>
      </w:pPr>
      <w:r w:rsidRPr="00E23030">
        <w:rPr>
          <w:sz w:val="28"/>
          <w:szCs w:val="28"/>
        </w:rPr>
        <w:tab/>
        <w:t>–</w:t>
      </w:r>
      <w:r w:rsidRPr="00E23030">
        <w:rPr>
          <w:sz w:val="28"/>
          <w:szCs w:val="28"/>
        </w:rPr>
        <w:tab/>
        <w:t>оказания услуг по размещению технологического оборудования в помещениях зданий, не использующихся для непосредственной культурно-досуговой деятельности, таких как связи, охранного, и т.д.;</w:t>
      </w:r>
    </w:p>
    <w:p w:rsidR="00464B10" w:rsidRPr="00E23030" w:rsidRDefault="00464B10" w:rsidP="00464B10">
      <w:pPr>
        <w:ind w:firstLine="540"/>
        <w:jc w:val="both"/>
        <w:rPr>
          <w:sz w:val="28"/>
          <w:szCs w:val="28"/>
        </w:rPr>
      </w:pPr>
      <w:r w:rsidRPr="00E23030">
        <w:rPr>
          <w:sz w:val="28"/>
          <w:szCs w:val="28"/>
        </w:rPr>
        <w:tab/>
        <w:t>–</w:t>
      </w:r>
      <w:r w:rsidRPr="00E23030">
        <w:rPr>
          <w:sz w:val="28"/>
          <w:szCs w:val="28"/>
        </w:rPr>
        <w:tab/>
        <w:t>оказания услуг по размещению рекламной продукции.</w:t>
      </w:r>
    </w:p>
    <w:p w:rsidR="00464B10" w:rsidRPr="00E23030" w:rsidRDefault="00464B10" w:rsidP="00464B10">
      <w:pPr>
        <w:pStyle w:val="9"/>
        <w:ind w:firstLine="0"/>
      </w:pPr>
      <w:r w:rsidRPr="00E23030">
        <w:tab/>
        <w:t>7.</w:t>
      </w:r>
      <w:r w:rsidRPr="00E23030">
        <w:tab/>
      </w:r>
      <w:r w:rsidRPr="00E23030">
        <w:rPr>
          <w:lang w:eastAsia="ru-RU"/>
        </w:rPr>
        <w:t xml:space="preserve">На </w:t>
      </w:r>
      <w:r w:rsidRPr="00464B10">
        <w:rPr>
          <w:rStyle w:val="30"/>
          <w:bCs/>
          <w:sz w:val="28"/>
        </w:rPr>
        <w:t>Учреждение</w:t>
      </w:r>
      <w:r w:rsidRPr="00E23030">
        <w:rPr>
          <w:rStyle w:val="30"/>
          <w:bCs/>
        </w:rPr>
        <w:t xml:space="preserve"> </w:t>
      </w:r>
      <w:r w:rsidRPr="00E23030">
        <w:t xml:space="preserve">распространяются требования бюджетного законодательства, установленные применительно к бюджетному учреждению, финансовое обеспечение деятельности, которого осуществляется за счет средств бюджета Озерского городского округа </w:t>
      </w:r>
      <w:r w:rsidRPr="00E23030">
        <w:rPr>
          <w:lang w:eastAsia="ru-RU"/>
        </w:rPr>
        <w:t>в соответствии с муниципальным заданием</w:t>
      </w:r>
      <w:r w:rsidRPr="00E23030">
        <w:t>.</w:t>
      </w:r>
    </w:p>
    <w:p w:rsidR="00464B10" w:rsidRPr="00E23030" w:rsidRDefault="00464B10" w:rsidP="00464B10">
      <w:pPr>
        <w:pStyle w:val="9"/>
        <w:ind w:firstLine="0"/>
        <w:rPr>
          <w:lang w:eastAsia="ru-RU"/>
        </w:rPr>
      </w:pPr>
      <w:r w:rsidRPr="00E23030">
        <w:rPr>
          <w:lang w:eastAsia="ru-RU"/>
        </w:rPr>
        <w:tab/>
        <w:t>8.</w:t>
      </w:r>
      <w:r w:rsidRPr="00E23030">
        <w:rPr>
          <w:lang w:eastAsia="ru-RU"/>
        </w:rPr>
        <w:tab/>
        <w:t xml:space="preserve">Имущество </w:t>
      </w:r>
      <w:r w:rsidRPr="009734E9">
        <w:rPr>
          <w:rStyle w:val="30"/>
          <w:bCs/>
          <w:sz w:val="28"/>
        </w:rPr>
        <w:t>Учреждения</w:t>
      </w:r>
      <w:r w:rsidRPr="009734E9">
        <w:rPr>
          <w:lang w:eastAsia="ru-RU"/>
        </w:rPr>
        <w:t xml:space="preserve"> </w:t>
      </w:r>
      <w:r w:rsidRPr="00E23030">
        <w:rPr>
          <w:lang w:eastAsia="ru-RU"/>
        </w:rPr>
        <w:t>является собственностью Озерского городского округа и закрепляется на праве оперативного управления Учредителем в соответствии с установленной компетенцией.</w:t>
      </w:r>
    </w:p>
    <w:p w:rsidR="00464B10" w:rsidRPr="00E23030" w:rsidRDefault="00464B10" w:rsidP="00464B10">
      <w:pPr>
        <w:pStyle w:val="9"/>
        <w:ind w:firstLine="0"/>
        <w:rPr>
          <w:lang w:eastAsia="ru-RU"/>
        </w:rPr>
      </w:pPr>
      <w:r w:rsidRPr="00E23030">
        <w:rPr>
          <w:lang w:eastAsia="ru-RU"/>
        </w:rPr>
        <w:tab/>
        <w:t>8.1.</w:t>
      </w:r>
      <w:r w:rsidRPr="00E23030">
        <w:rPr>
          <w:lang w:eastAsia="ru-RU"/>
        </w:rPr>
        <w:tab/>
        <w:t xml:space="preserve">Источниками формирования имущества и финансовых ресурсов </w:t>
      </w:r>
      <w:r w:rsidRPr="00472B23">
        <w:rPr>
          <w:rStyle w:val="30"/>
          <w:bCs/>
          <w:sz w:val="28"/>
        </w:rPr>
        <w:t>Учреждения</w:t>
      </w:r>
      <w:r w:rsidRPr="00472B23">
        <w:rPr>
          <w:lang w:eastAsia="ru-RU"/>
        </w:rPr>
        <w:t xml:space="preserve"> </w:t>
      </w:r>
      <w:r w:rsidRPr="00E23030">
        <w:rPr>
          <w:lang w:eastAsia="ru-RU"/>
        </w:rPr>
        <w:t>являются:</w:t>
      </w:r>
    </w:p>
    <w:p w:rsidR="00464B10" w:rsidRPr="00E23030" w:rsidRDefault="00464B10" w:rsidP="00464B10">
      <w:pPr>
        <w:pStyle w:val="9"/>
        <w:ind w:firstLine="0"/>
        <w:rPr>
          <w:lang w:eastAsia="ru-RU"/>
        </w:rPr>
      </w:pPr>
      <w:r w:rsidRPr="00E23030">
        <w:rPr>
          <w:lang w:eastAsia="ru-RU"/>
        </w:rPr>
        <w:tab/>
        <w:t>–</w:t>
      </w:r>
      <w:r w:rsidRPr="00E23030">
        <w:rPr>
          <w:lang w:eastAsia="ru-RU"/>
        </w:rPr>
        <w:tab/>
        <w:t>имущество, закрепленное за ним на праве оперативного управления;</w:t>
      </w:r>
    </w:p>
    <w:p w:rsidR="00464B10" w:rsidRPr="00E23030" w:rsidRDefault="00464B10" w:rsidP="00464B10">
      <w:pPr>
        <w:pStyle w:val="9"/>
        <w:ind w:firstLine="0"/>
        <w:rPr>
          <w:lang w:eastAsia="ru-RU"/>
        </w:rPr>
      </w:pPr>
      <w:r w:rsidRPr="00E23030">
        <w:rPr>
          <w:lang w:eastAsia="ru-RU"/>
        </w:rPr>
        <w:tab/>
        <w:t>–</w:t>
      </w:r>
      <w:r w:rsidRPr="00E23030">
        <w:rPr>
          <w:lang w:eastAsia="ru-RU"/>
        </w:rPr>
        <w:tab/>
        <w:t>средства, выделяемые Учредителем на приобретение имущества;</w:t>
      </w:r>
    </w:p>
    <w:p w:rsidR="00464B10" w:rsidRPr="00E23030" w:rsidRDefault="00464B10" w:rsidP="00464B10">
      <w:pPr>
        <w:pStyle w:val="9"/>
        <w:ind w:firstLine="0"/>
        <w:rPr>
          <w:lang w:eastAsia="ru-RU"/>
        </w:rPr>
      </w:pPr>
      <w:r w:rsidRPr="00E23030">
        <w:rPr>
          <w:lang w:eastAsia="ru-RU"/>
        </w:rPr>
        <w:tab/>
        <w:t>–</w:t>
      </w:r>
      <w:r w:rsidRPr="00E23030">
        <w:rPr>
          <w:lang w:eastAsia="ru-RU"/>
        </w:rPr>
        <w:tab/>
        <w:t>доходы от осуществления приносящей доход деятельности, направляемые на приобретение имущества;</w:t>
      </w:r>
    </w:p>
    <w:p w:rsidR="00464B10" w:rsidRPr="00E23030" w:rsidRDefault="00464B10" w:rsidP="00464B10">
      <w:pPr>
        <w:pStyle w:val="9"/>
        <w:ind w:firstLine="0"/>
        <w:rPr>
          <w:lang w:eastAsia="ru-RU"/>
        </w:rPr>
      </w:pPr>
      <w:r w:rsidRPr="00E23030">
        <w:rPr>
          <w:lang w:eastAsia="ru-RU"/>
        </w:rPr>
        <w:tab/>
        <w:t>–</w:t>
      </w:r>
      <w:r w:rsidRPr="00E23030">
        <w:rPr>
          <w:lang w:eastAsia="ru-RU"/>
        </w:rPr>
        <w:tab/>
        <w:t>иные источники, не запрещенные действующим законодательством.</w:t>
      </w:r>
    </w:p>
    <w:p w:rsidR="00464B10" w:rsidRPr="00464B10" w:rsidRDefault="00464B10" w:rsidP="00464B10">
      <w:pPr>
        <w:pStyle w:val="6"/>
        <w:ind w:firstLine="708"/>
        <w:rPr>
          <w:sz w:val="28"/>
          <w:szCs w:val="28"/>
        </w:rPr>
      </w:pPr>
      <w:r w:rsidRPr="00464B10">
        <w:rPr>
          <w:sz w:val="28"/>
          <w:szCs w:val="28"/>
        </w:rPr>
        <w:t>9.</w:t>
      </w:r>
      <w:r w:rsidRPr="00464B10">
        <w:rPr>
          <w:sz w:val="28"/>
          <w:szCs w:val="28"/>
        </w:rPr>
        <w:tab/>
        <w:t>В Управлении Федерального казначейства по Челябинской области администрации округа открыты лицевые (расчетные) счета:</w:t>
      </w:r>
    </w:p>
    <w:p w:rsidR="00464B10" w:rsidRPr="00464B10" w:rsidRDefault="00464B10" w:rsidP="00021A97">
      <w:pPr>
        <w:pStyle w:val="ad"/>
        <w:spacing w:after="0"/>
        <w:rPr>
          <w:sz w:val="28"/>
          <w:szCs w:val="28"/>
        </w:rPr>
      </w:pPr>
      <w:r w:rsidRPr="00464B10">
        <w:rPr>
          <w:sz w:val="28"/>
          <w:szCs w:val="28"/>
          <w:lang w:eastAsia="en-US"/>
        </w:rPr>
        <w:tab/>
      </w:r>
      <w:r w:rsidRPr="00464B10">
        <w:rPr>
          <w:sz w:val="28"/>
          <w:szCs w:val="28"/>
        </w:rPr>
        <w:t>10.</w:t>
      </w:r>
      <w:r w:rsidRPr="00464B10">
        <w:rPr>
          <w:sz w:val="28"/>
          <w:szCs w:val="28"/>
        </w:rPr>
        <w:tab/>
        <w:t>Лица, ответственные за финансово-хозяйственную деятельность                                            в 2017 году и текущем периоде 2018 года:</w:t>
      </w:r>
    </w:p>
    <w:p w:rsidR="00464B10" w:rsidRPr="00E23030" w:rsidRDefault="00464B10" w:rsidP="00464B10">
      <w:pPr>
        <w:jc w:val="both"/>
        <w:rPr>
          <w:sz w:val="28"/>
          <w:szCs w:val="28"/>
        </w:rPr>
      </w:pPr>
      <w:r w:rsidRPr="00E23030">
        <w:rPr>
          <w:sz w:val="28"/>
          <w:szCs w:val="28"/>
        </w:rPr>
        <w:tab/>
        <w:t>–</w:t>
      </w:r>
      <w:r w:rsidRPr="00E23030">
        <w:rPr>
          <w:sz w:val="28"/>
          <w:szCs w:val="28"/>
        </w:rPr>
        <w:tab/>
        <w:t>директор Учреждения – назначен с 07.08.2014 (распоряжения администрации Озерского городского округа Челябинской области от 11.02.2014 № 51 лс (период с 07.02.2014 по 06.08.2014), от 05.08.2014 №</w:t>
      </w:r>
      <w:r w:rsidRPr="00E23030">
        <w:rPr>
          <w:sz w:val="28"/>
          <w:szCs w:val="28"/>
          <w:lang w:val="en-US"/>
        </w:rPr>
        <w:t> </w:t>
      </w:r>
      <w:r w:rsidRPr="00E23030">
        <w:rPr>
          <w:sz w:val="28"/>
          <w:szCs w:val="28"/>
        </w:rPr>
        <w:t>383лс) по настоящее время;</w:t>
      </w:r>
    </w:p>
    <w:p w:rsidR="00464B10" w:rsidRPr="00E23030" w:rsidRDefault="00464B10" w:rsidP="00464B10">
      <w:pPr>
        <w:jc w:val="both"/>
        <w:rPr>
          <w:sz w:val="28"/>
          <w:szCs w:val="28"/>
        </w:rPr>
      </w:pPr>
      <w:r w:rsidRPr="00E23030">
        <w:rPr>
          <w:sz w:val="28"/>
          <w:szCs w:val="28"/>
        </w:rPr>
        <w:tab/>
        <w:t>–</w:t>
      </w:r>
      <w:r w:rsidRPr="00E23030">
        <w:rPr>
          <w:sz w:val="28"/>
          <w:szCs w:val="28"/>
        </w:rPr>
        <w:tab/>
      </w:r>
      <w:r w:rsidRPr="00464B10">
        <w:rPr>
          <w:rStyle w:val="12"/>
          <w:bCs/>
          <w:sz w:val="28"/>
          <w:szCs w:val="28"/>
        </w:rPr>
        <w:t>главный бухгалтер</w:t>
      </w:r>
      <w:r w:rsidRPr="00E23030">
        <w:rPr>
          <w:rStyle w:val="12"/>
          <w:bCs/>
        </w:rPr>
        <w:t xml:space="preserve"> </w:t>
      </w:r>
      <w:r w:rsidRPr="00E23030">
        <w:rPr>
          <w:sz w:val="28"/>
          <w:szCs w:val="28"/>
        </w:rPr>
        <w:t>Учреждения – принята на должность с 01.04.2014 (приказ от 01.04.2014 № 59 лс) по настоящее время.</w:t>
      </w:r>
    </w:p>
    <w:p w:rsidR="00464B10" w:rsidRDefault="00464B10" w:rsidP="007D7B62">
      <w:pPr>
        <w:jc w:val="both"/>
        <w:rPr>
          <w:noProof/>
          <w:sz w:val="28"/>
          <w:szCs w:val="28"/>
        </w:rPr>
      </w:pPr>
    </w:p>
    <w:p w:rsidR="00464B10" w:rsidRPr="00CD1E8E" w:rsidRDefault="00464B10" w:rsidP="00464B10">
      <w:pPr>
        <w:jc w:val="both"/>
        <w:rPr>
          <w:b/>
          <w:bCs/>
          <w:sz w:val="28"/>
          <w:szCs w:val="28"/>
        </w:rPr>
      </w:pPr>
      <w:r w:rsidRPr="00D131BF">
        <w:rPr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>асть</w:t>
      </w:r>
      <w:r w:rsidRPr="00D131BF">
        <w:rPr>
          <w:b/>
          <w:bCs/>
          <w:sz w:val="28"/>
          <w:szCs w:val="28"/>
        </w:rPr>
        <w:t xml:space="preserve"> </w:t>
      </w:r>
      <w:r w:rsidRPr="00D131BF">
        <w:rPr>
          <w:b/>
          <w:bCs/>
          <w:sz w:val="28"/>
          <w:szCs w:val="28"/>
          <w:lang w:val="en-US"/>
        </w:rPr>
        <w:t>I</w:t>
      </w:r>
      <w:r w:rsidRPr="00D131BF">
        <w:rPr>
          <w:b/>
          <w:bCs/>
          <w:sz w:val="28"/>
          <w:szCs w:val="28"/>
        </w:rPr>
        <w:t xml:space="preserve">. Проверка </w:t>
      </w:r>
      <w:r w:rsidRPr="00D131BF">
        <w:rPr>
          <w:b/>
          <w:sz w:val="28"/>
          <w:szCs w:val="28"/>
        </w:rPr>
        <w:t>целевого и эффективного расходования бюджетных средств и использования муниципального имущества за 2017 год и текущий период 2018 года</w:t>
      </w:r>
    </w:p>
    <w:p w:rsidR="00464B10" w:rsidRPr="00021A97" w:rsidRDefault="00464B10" w:rsidP="007D7B62">
      <w:pPr>
        <w:jc w:val="both"/>
        <w:rPr>
          <w:sz w:val="16"/>
          <w:szCs w:val="16"/>
        </w:rPr>
      </w:pPr>
    </w:p>
    <w:p w:rsidR="00452560" w:rsidRPr="003769B9" w:rsidRDefault="00472B23" w:rsidP="00D53D8B">
      <w:pPr>
        <w:pStyle w:val="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452560" w:rsidRPr="003769B9">
        <w:rPr>
          <w:b/>
          <w:bCs/>
          <w:sz w:val="28"/>
          <w:szCs w:val="28"/>
        </w:rPr>
        <w:t>Проверкой выявлены следующие нарушения:</w:t>
      </w:r>
    </w:p>
    <w:p w:rsidR="00676DBD" w:rsidRPr="00676DBD" w:rsidRDefault="00676DBD" w:rsidP="00676DBD">
      <w:pPr>
        <w:jc w:val="both"/>
        <w:rPr>
          <w:sz w:val="28"/>
          <w:szCs w:val="28"/>
        </w:rPr>
      </w:pPr>
      <w:r w:rsidRPr="00676DBD">
        <w:rPr>
          <w:sz w:val="28"/>
          <w:szCs w:val="28"/>
        </w:rPr>
        <w:tab/>
        <w:t>1.</w:t>
      </w:r>
      <w:r w:rsidRPr="00676DBD">
        <w:rPr>
          <w:sz w:val="28"/>
          <w:szCs w:val="28"/>
        </w:rPr>
        <w:tab/>
        <w:t xml:space="preserve">В нарушение пункта 1 статьи 13 Федерального закона от 06.12.2011 № 402 «О бухгалтерском учете», пункта 167 Инструкции о порядке составления и представления об исполнении бюджетов бюджетной системы РФ, утвержденной </w:t>
      </w:r>
      <w:r w:rsidRPr="00676DBD">
        <w:rPr>
          <w:sz w:val="28"/>
          <w:szCs w:val="28"/>
        </w:rPr>
        <w:lastRenderedPageBreak/>
        <w:t xml:space="preserve">приказом Минфина России от 28.12.2010 № 191н, пункта 9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№ 33н, в бухгалтерских (финансовых) отчетах об исполнении плана финансово-хозяйственной деятельности </w:t>
      </w:r>
      <w:r w:rsidRPr="00676DBD">
        <w:rPr>
          <w:rStyle w:val="30"/>
          <w:bCs/>
          <w:sz w:val="28"/>
          <w:szCs w:val="28"/>
        </w:rPr>
        <w:t>за 2017 год (ф. 0503769 «Сведения о дебиторской и кредиторской задолженности»</w:t>
      </w:r>
      <w:r w:rsidRPr="00676DBD">
        <w:rPr>
          <w:sz w:val="28"/>
          <w:szCs w:val="28"/>
        </w:rPr>
        <w:t xml:space="preserve"> в рамках приносящей доход деятельности</w:t>
      </w:r>
      <w:r w:rsidRPr="00676DBD">
        <w:rPr>
          <w:rStyle w:val="30"/>
          <w:bCs/>
          <w:sz w:val="28"/>
          <w:szCs w:val="28"/>
        </w:rPr>
        <w:t xml:space="preserve">) </w:t>
      </w:r>
      <w:r w:rsidRPr="00676DBD">
        <w:rPr>
          <w:sz w:val="28"/>
          <w:szCs w:val="28"/>
        </w:rPr>
        <w:t xml:space="preserve">не отражены данные о наличии просроченной </w:t>
      </w:r>
      <w:r w:rsidRPr="00676DBD">
        <w:rPr>
          <w:rStyle w:val="60"/>
          <w:sz w:val="28"/>
          <w:szCs w:val="28"/>
        </w:rPr>
        <w:t xml:space="preserve">дебиторской задолженности </w:t>
      </w:r>
      <w:r w:rsidRPr="00676DBD">
        <w:rPr>
          <w:sz w:val="28"/>
          <w:szCs w:val="28"/>
        </w:rPr>
        <w:t xml:space="preserve">в общей сумме 288 721,73 рублей </w:t>
      </w:r>
      <w:r w:rsidR="00DA0153">
        <w:rPr>
          <w:sz w:val="28"/>
          <w:szCs w:val="28"/>
        </w:rPr>
        <w:t xml:space="preserve">                </w:t>
      </w:r>
      <w:r w:rsidRPr="00676DBD">
        <w:rPr>
          <w:sz w:val="28"/>
          <w:szCs w:val="28"/>
        </w:rPr>
        <w:t xml:space="preserve">(по родительской плате счет 205.31 «Расчеты с плательщиками доходов от оказания платных работ, услуг» </w:t>
      </w:r>
      <w:r w:rsidRPr="00676DBD">
        <w:rPr>
          <w:rStyle w:val="20"/>
          <w:sz w:val="28"/>
          <w:szCs w:val="28"/>
        </w:rPr>
        <w:t>– 137 045,63 рублей, аренда помещения и оборудования по счету 205.81 «Расчеты с плательщиками прочих доходов» – 151 676,10 рублей</w:t>
      </w:r>
      <w:r>
        <w:rPr>
          <w:sz w:val="28"/>
          <w:szCs w:val="28"/>
        </w:rPr>
        <w:t>.</w:t>
      </w:r>
    </w:p>
    <w:p w:rsidR="00676DBD" w:rsidRPr="00676DBD" w:rsidRDefault="00676DBD" w:rsidP="00676D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6DBD">
        <w:rPr>
          <w:sz w:val="28"/>
          <w:szCs w:val="28"/>
        </w:rPr>
        <w:tab/>
        <w:t>2.</w:t>
      </w:r>
      <w:r w:rsidRPr="00676DBD">
        <w:rPr>
          <w:sz w:val="28"/>
          <w:szCs w:val="28"/>
        </w:rPr>
        <w:tab/>
        <w:t xml:space="preserve">В нарушение пункта 1 статьи 13 Федерального закона от 06.12.2011                № 402 «О бухгалтерском учете», пункта 167 Инструкции о порядке составления и представления об исполнении бюджетов бюджетной системы РФ, утвержденной приказом Минфина России от 28.12.2010 № 191н, пункта 9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№ 33н, в бухгалтерских (финансовых) отчетах об исполнении плана финансово-хозяйственной деятельности </w:t>
      </w:r>
      <w:r w:rsidRPr="00676DBD">
        <w:rPr>
          <w:rStyle w:val="30"/>
          <w:bCs/>
          <w:sz w:val="28"/>
          <w:szCs w:val="28"/>
        </w:rPr>
        <w:t>за 2017 год (ф. 0503769 «Сведения о дебиторской и кредиторской задолженности»</w:t>
      </w:r>
      <w:r w:rsidRPr="00676DBD">
        <w:rPr>
          <w:sz w:val="28"/>
          <w:szCs w:val="28"/>
        </w:rPr>
        <w:t xml:space="preserve"> в рамках приносящей доход деятельности</w:t>
      </w:r>
      <w:r w:rsidRPr="00676DBD">
        <w:rPr>
          <w:rStyle w:val="30"/>
          <w:bCs/>
          <w:sz w:val="28"/>
          <w:szCs w:val="28"/>
        </w:rPr>
        <w:t xml:space="preserve">) </w:t>
      </w:r>
      <w:r w:rsidRPr="00676DBD">
        <w:rPr>
          <w:sz w:val="28"/>
          <w:szCs w:val="28"/>
        </w:rPr>
        <w:t xml:space="preserve">не отражены данные о наличии просроченной </w:t>
      </w:r>
      <w:r w:rsidRPr="00676DBD">
        <w:rPr>
          <w:rStyle w:val="60"/>
          <w:sz w:val="28"/>
          <w:szCs w:val="28"/>
        </w:rPr>
        <w:t>кредиторской задолженности</w:t>
      </w:r>
      <w:r w:rsidRPr="00676DBD">
        <w:rPr>
          <w:sz w:val="28"/>
          <w:szCs w:val="28"/>
        </w:rPr>
        <w:t xml:space="preserve"> по родительской плате </w:t>
      </w:r>
      <w:r w:rsidR="00DA0153">
        <w:rPr>
          <w:sz w:val="28"/>
          <w:szCs w:val="28"/>
        </w:rPr>
        <w:t xml:space="preserve">                                </w:t>
      </w:r>
      <w:r w:rsidRPr="00676DBD">
        <w:rPr>
          <w:sz w:val="28"/>
          <w:szCs w:val="28"/>
        </w:rPr>
        <w:t>(счет 205.31 «Расчеты с плательщиками доходов от оказания платных работ, услуг»)</w:t>
      </w:r>
      <w:r>
        <w:rPr>
          <w:sz w:val="28"/>
          <w:szCs w:val="28"/>
        </w:rPr>
        <w:t xml:space="preserve"> в общей сумме 35 791,57 рублей.</w:t>
      </w:r>
    </w:p>
    <w:p w:rsidR="00676DBD" w:rsidRPr="00676DBD" w:rsidRDefault="00676DBD" w:rsidP="00676DBD">
      <w:pPr>
        <w:pStyle w:val="3"/>
        <w:rPr>
          <w:sz w:val="28"/>
          <w:szCs w:val="28"/>
        </w:rPr>
      </w:pPr>
      <w:r w:rsidRPr="00676DBD">
        <w:rPr>
          <w:sz w:val="28"/>
          <w:szCs w:val="28"/>
        </w:rPr>
        <w:tab/>
        <w:t>3.</w:t>
      </w:r>
      <w:r w:rsidRPr="00676DBD">
        <w:rPr>
          <w:sz w:val="28"/>
          <w:szCs w:val="28"/>
        </w:rPr>
        <w:tab/>
        <w:t xml:space="preserve">В нарушение статей 196, 200 Гражданского кодекса РФ, </w:t>
      </w:r>
      <w:hyperlink r:id="rId6" w:history="1">
        <w:r w:rsidRPr="00676DBD">
          <w:rPr>
            <w:sz w:val="28"/>
            <w:szCs w:val="28"/>
          </w:rPr>
          <w:t>пунктов 371, 372</w:t>
        </w:r>
      </w:hyperlink>
      <w:r w:rsidRPr="00676DBD">
        <w:rPr>
          <w:sz w:val="28"/>
          <w:szCs w:val="28"/>
        </w:rPr>
        <w:t xml:space="preserve"> </w:t>
      </w:r>
      <w:hyperlink r:id="rId7" w:history="1">
        <w:r w:rsidRPr="00676DBD">
          <w:rPr>
            <w:sz w:val="28"/>
            <w:szCs w:val="28"/>
          </w:rPr>
          <w:t>приказа</w:t>
        </w:r>
      </w:hyperlink>
      <w:r w:rsidRPr="00676DBD">
        <w:rPr>
          <w:sz w:val="28"/>
          <w:szCs w:val="28"/>
        </w:rPr>
        <w:t xml:space="preserve"> Минфина России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="001A136D">
        <w:rPr>
          <w:sz w:val="28"/>
          <w:szCs w:val="28"/>
        </w:rPr>
        <w:t xml:space="preserve">                                 (далее – </w:t>
      </w:r>
      <w:r w:rsidR="001A136D" w:rsidRPr="00676DBD">
        <w:rPr>
          <w:sz w:val="28"/>
          <w:szCs w:val="28"/>
        </w:rPr>
        <w:t>Инструкци</w:t>
      </w:r>
      <w:r w:rsidR="001A136D">
        <w:rPr>
          <w:sz w:val="28"/>
          <w:szCs w:val="28"/>
        </w:rPr>
        <w:t>я</w:t>
      </w:r>
      <w:r w:rsidR="001A136D" w:rsidRPr="00676DBD">
        <w:rPr>
          <w:sz w:val="28"/>
          <w:szCs w:val="28"/>
        </w:rPr>
        <w:t xml:space="preserve"> 157н</w:t>
      </w:r>
      <w:r w:rsidR="001A136D">
        <w:rPr>
          <w:sz w:val="28"/>
          <w:szCs w:val="28"/>
        </w:rPr>
        <w:t>)</w:t>
      </w:r>
      <w:r w:rsidR="001A136D" w:rsidRPr="00676DBD">
        <w:rPr>
          <w:sz w:val="28"/>
          <w:szCs w:val="28"/>
        </w:rPr>
        <w:t xml:space="preserve"> </w:t>
      </w:r>
      <w:r w:rsidRPr="00676DBD">
        <w:rPr>
          <w:sz w:val="28"/>
          <w:szCs w:val="28"/>
        </w:rPr>
        <w:t xml:space="preserve">Учреждением не принято комиссионное решение о списании просроченной дебиторской задолженности в сумме 288 721,73 рублей </w:t>
      </w:r>
      <w:r w:rsidR="001A136D">
        <w:rPr>
          <w:sz w:val="28"/>
          <w:szCs w:val="28"/>
        </w:rPr>
        <w:t xml:space="preserve">           </w:t>
      </w:r>
      <w:r w:rsidRPr="00676DBD">
        <w:rPr>
          <w:sz w:val="28"/>
          <w:szCs w:val="28"/>
        </w:rPr>
        <w:t xml:space="preserve">на забалансовый счет 04 «Списанная задолженность неплатежеспособных дебиторов» и кредиторской задолженности в сумме 35 791,57 рублей на </w:t>
      </w:r>
      <w:hyperlink r:id="rId8" w:history="1">
        <w:r w:rsidRPr="00676DBD">
          <w:rPr>
            <w:sz w:val="28"/>
            <w:szCs w:val="28"/>
          </w:rPr>
          <w:t>счет 20</w:t>
        </w:r>
      </w:hyperlink>
      <w:r w:rsidRPr="00676DBD">
        <w:rPr>
          <w:sz w:val="28"/>
          <w:szCs w:val="28"/>
        </w:rPr>
        <w:t xml:space="preserve"> «Задолженность, не востребованная кредиторами».</w:t>
      </w:r>
    </w:p>
    <w:p w:rsidR="00676DBD" w:rsidRPr="00676DBD" w:rsidRDefault="00676DBD" w:rsidP="00676DBD">
      <w:pPr>
        <w:pStyle w:val="ad"/>
        <w:spacing w:after="0"/>
        <w:jc w:val="both"/>
        <w:rPr>
          <w:sz w:val="28"/>
          <w:szCs w:val="28"/>
        </w:rPr>
      </w:pPr>
      <w:r w:rsidRPr="00676DBD">
        <w:rPr>
          <w:sz w:val="28"/>
          <w:szCs w:val="28"/>
        </w:rPr>
        <w:tab/>
        <w:t>4.</w:t>
      </w:r>
      <w:r w:rsidRPr="00676DBD">
        <w:rPr>
          <w:sz w:val="28"/>
          <w:szCs w:val="28"/>
        </w:rPr>
        <w:tab/>
        <w:t>В нарушение пункта 1 статей 10,</w:t>
      </w:r>
      <w:r w:rsidRPr="00676DBD">
        <w:rPr>
          <w:sz w:val="28"/>
          <w:szCs w:val="28"/>
          <w:lang w:val="en-US"/>
        </w:rPr>
        <w:t> </w:t>
      </w:r>
      <w:r w:rsidRPr="00676DBD">
        <w:rPr>
          <w:sz w:val="28"/>
          <w:szCs w:val="28"/>
        </w:rPr>
        <w:t>13, пунктов 1,</w:t>
      </w:r>
      <w:r w:rsidRPr="00676DBD">
        <w:rPr>
          <w:sz w:val="28"/>
          <w:szCs w:val="28"/>
          <w:lang w:val="en-US"/>
        </w:rPr>
        <w:t> </w:t>
      </w:r>
      <w:r w:rsidRPr="00676DBD">
        <w:rPr>
          <w:sz w:val="28"/>
          <w:szCs w:val="28"/>
        </w:rPr>
        <w:t>6 статьи 15 Федерального закона от 06.12.2011 №</w:t>
      </w:r>
      <w:r w:rsidRPr="00676DBD">
        <w:rPr>
          <w:sz w:val="28"/>
          <w:szCs w:val="28"/>
          <w:lang w:val="en-US"/>
        </w:rPr>
        <w:t> </w:t>
      </w:r>
      <w:r w:rsidRPr="00676DBD">
        <w:rPr>
          <w:sz w:val="28"/>
          <w:szCs w:val="28"/>
        </w:rPr>
        <w:t>402-ФЗ «О бухгалтерском учете» фактические расходы, произведенные Учреждением в предыдущем отчетном периоде, отражены в регистрах бухгалтерского учета текущего финансового года, что привело к уменьшению кредиторской задолженности и занижению расходов прошлого отчетного периода, и увеличению расходов текущего периода:</w:t>
      </w:r>
    </w:p>
    <w:p w:rsidR="00676DBD" w:rsidRPr="00676DBD" w:rsidRDefault="00676DBD" w:rsidP="00676DBD">
      <w:pPr>
        <w:pStyle w:val="ad"/>
        <w:spacing w:after="0"/>
        <w:jc w:val="both"/>
        <w:rPr>
          <w:sz w:val="28"/>
          <w:szCs w:val="28"/>
        </w:rPr>
      </w:pPr>
      <w:r w:rsidRPr="00676DBD">
        <w:rPr>
          <w:sz w:val="28"/>
          <w:szCs w:val="28"/>
        </w:rPr>
        <w:tab/>
        <w:t>–</w:t>
      </w:r>
      <w:r w:rsidRPr="00676DBD">
        <w:rPr>
          <w:sz w:val="28"/>
          <w:szCs w:val="28"/>
        </w:rPr>
        <w:tab/>
        <w:t xml:space="preserve">фактические расходы 2016 года в общей сумме 27 312,50 рублей отражены в регистрах бухгалтерского учета в 2017 году (в рамках осуществления внебюджетной деятельности): </w:t>
      </w:r>
    </w:p>
    <w:p w:rsidR="00676DBD" w:rsidRPr="00676DBD" w:rsidRDefault="00676DBD" w:rsidP="00676DBD">
      <w:pPr>
        <w:pStyle w:val="3"/>
        <w:rPr>
          <w:sz w:val="28"/>
          <w:szCs w:val="28"/>
        </w:rPr>
      </w:pPr>
      <w:r w:rsidRPr="00676DBD">
        <w:rPr>
          <w:sz w:val="28"/>
          <w:szCs w:val="28"/>
        </w:rPr>
        <w:lastRenderedPageBreak/>
        <w:tab/>
        <w:t>–</w:t>
      </w:r>
      <w:r w:rsidRPr="00676DBD">
        <w:rPr>
          <w:sz w:val="28"/>
          <w:szCs w:val="28"/>
        </w:rPr>
        <w:tab/>
        <w:t>фактические расходы 2017 года в общей сумме 72 000,00 рублей, отражены в регистрах бухгалтерского учета в 2018 году (в рамках осуществления внебюджетной деятельности).</w:t>
      </w:r>
    </w:p>
    <w:p w:rsidR="00676DBD" w:rsidRPr="00676DBD" w:rsidRDefault="00676DBD" w:rsidP="00676DBD">
      <w:pPr>
        <w:pStyle w:val="ad"/>
        <w:spacing w:after="0"/>
        <w:ind w:firstLine="708"/>
        <w:jc w:val="both"/>
        <w:outlineLvl w:val="0"/>
        <w:rPr>
          <w:sz w:val="28"/>
          <w:szCs w:val="28"/>
        </w:rPr>
      </w:pPr>
      <w:r w:rsidRPr="00676DBD">
        <w:rPr>
          <w:sz w:val="28"/>
          <w:szCs w:val="28"/>
        </w:rPr>
        <w:t>5.</w:t>
      </w:r>
      <w:r w:rsidRPr="00676DBD">
        <w:rPr>
          <w:sz w:val="28"/>
          <w:szCs w:val="28"/>
        </w:rPr>
        <w:tab/>
        <w:t>В нарушение пункта 302 Инструкции 157н расходы на страхование автотранспорта в сумме 23 663,56 рублей не отражены как расходы будущих периодов, а списаны единовременно на подстатью 226 «Прочие расходы и услуги».</w:t>
      </w:r>
    </w:p>
    <w:p w:rsidR="00676DBD" w:rsidRPr="00676DBD" w:rsidRDefault="00676DBD" w:rsidP="00676DBD">
      <w:pPr>
        <w:pStyle w:val="ad"/>
        <w:spacing w:after="0"/>
        <w:jc w:val="both"/>
        <w:rPr>
          <w:sz w:val="28"/>
          <w:szCs w:val="28"/>
        </w:rPr>
      </w:pPr>
      <w:r w:rsidRPr="00676DBD">
        <w:rPr>
          <w:sz w:val="28"/>
          <w:szCs w:val="28"/>
        </w:rPr>
        <w:tab/>
        <w:t>Расходы будущих периодов подлежат списанию в течение срока действия договора (пропорционально объему продукции работ, услуг)</w:t>
      </w:r>
      <w:r>
        <w:rPr>
          <w:sz w:val="28"/>
          <w:szCs w:val="28"/>
        </w:rPr>
        <w:t>.</w:t>
      </w:r>
    </w:p>
    <w:p w:rsidR="00676DBD" w:rsidRPr="001A136D" w:rsidRDefault="00676DBD" w:rsidP="00676DBD">
      <w:pPr>
        <w:pStyle w:val="af"/>
        <w:tabs>
          <w:tab w:val="left" w:pos="540"/>
        </w:tabs>
        <w:jc w:val="both"/>
        <w:rPr>
          <w:sz w:val="28"/>
          <w:szCs w:val="28"/>
        </w:rPr>
      </w:pPr>
      <w:r w:rsidRPr="00676DBD">
        <w:rPr>
          <w:sz w:val="28"/>
          <w:szCs w:val="28"/>
        </w:rPr>
        <w:tab/>
        <w:t>6.</w:t>
      </w:r>
      <w:r w:rsidRPr="00676DBD">
        <w:rPr>
          <w:sz w:val="28"/>
          <w:szCs w:val="28"/>
        </w:rPr>
        <w:tab/>
        <w:t>В нарушение пункта 2 Указаний о порядке ведения кассовых операций               от 11.03.2014 № 3210-У, лимиты остатка наличных денежных средств в кассе                        Учреждения за 2017, 2018 годы превышают лимит остатка наличных денежных средств, установленный приказами руководителя МБУ «КДЦ» от 30.12.2016</w:t>
      </w:r>
      <w:r w:rsidR="00E91905">
        <w:rPr>
          <w:sz w:val="28"/>
          <w:szCs w:val="28"/>
        </w:rPr>
        <w:t xml:space="preserve">        </w:t>
      </w:r>
      <w:r w:rsidR="007E3458">
        <w:rPr>
          <w:sz w:val="28"/>
          <w:szCs w:val="28"/>
        </w:rPr>
        <w:t xml:space="preserve">              </w:t>
      </w:r>
      <w:r w:rsidR="00E91905">
        <w:rPr>
          <w:sz w:val="28"/>
          <w:szCs w:val="28"/>
        </w:rPr>
        <w:t xml:space="preserve">  </w:t>
      </w:r>
      <w:r w:rsidRPr="00676DBD">
        <w:rPr>
          <w:sz w:val="28"/>
          <w:szCs w:val="28"/>
        </w:rPr>
        <w:t xml:space="preserve"> №</w:t>
      </w:r>
      <w:r w:rsidR="00DA0153">
        <w:rPr>
          <w:sz w:val="28"/>
          <w:szCs w:val="28"/>
        </w:rPr>
        <w:t> </w:t>
      </w:r>
      <w:r w:rsidRPr="00676DBD">
        <w:rPr>
          <w:sz w:val="28"/>
          <w:szCs w:val="28"/>
        </w:rPr>
        <w:t>01-09/316, от 30.12.2017 №</w:t>
      </w:r>
      <w:r w:rsidR="00DA0153">
        <w:rPr>
          <w:sz w:val="28"/>
          <w:szCs w:val="28"/>
        </w:rPr>
        <w:t> </w:t>
      </w:r>
      <w:r w:rsidRPr="00676DBD">
        <w:rPr>
          <w:sz w:val="28"/>
          <w:szCs w:val="28"/>
        </w:rPr>
        <w:t>01-09/315, что подтверж</w:t>
      </w:r>
      <w:r w:rsidRPr="007937D5">
        <w:rPr>
          <w:sz w:val="28"/>
          <w:szCs w:val="28"/>
        </w:rPr>
        <w:t>да</w:t>
      </w:r>
      <w:r w:rsidR="007937D5" w:rsidRPr="007937D5">
        <w:rPr>
          <w:sz w:val="28"/>
          <w:szCs w:val="28"/>
        </w:rPr>
        <w:t>е</w:t>
      </w:r>
      <w:r w:rsidRPr="007937D5">
        <w:rPr>
          <w:sz w:val="28"/>
          <w:szCs w:val="28"/>
        </w:rPr>
        <w:t xml:space="preserve">тся </w:t>
      </w:r>
      <w:r w:rsidRPr="00676DBD">
        <w:rPr>
          <w:sz w:val="28"/>
          <w:szCs w:val="28"/>
        </w:rPr>
        <w:t xml:space="preserve">данными регистров бухгалтерского учета за 2017, 2018 годы </w:t>
      </w:r>
      <w:r w:rsidRPr="007937D5">
        <w:rPr>
          <w:sz w:val="28"/>
          <w:szCs w:val="28"/>
        </w:rPr>
        <w:t>(карточкой счета по счету 201.34 «Касса»</w:t>
      </w:r>
      <w:r w:rsidR="007937D5" w:rsidRPr="007937D5">
        <w:rPr>
          <w:sz w:val="28"/>
          <w:szCs w:val="28"/>
        </w:rPr>
        <w:t>).</w:t>
      </w:r>
    </w:p>
    <w:p w:rsidR="00864D63" w:rsidRDefault="00676DBD" w:rsidP="00676DBD">
      <w:pPr>
        <w:pStyle w:val="2"/>
        <w:rPr>
          <w:sz w:val="28"/>
          <w:szCs w:val="28"/>
        </w:rPr>
      </w:pPr>
      <w:r w:rsidRPr="00676DBD">
        <w:rPr>
          <w:sz w:val="28"/>
          <w:szCs w:val="28"/>
        </w:rPr>
        <w:tab/>
        <w:t xml:space="preserve">Нарушение порядка работы с денежной наличностью и </w:t>
      </w:r>
      <w:hyperlink r:id="rId9" w:history="1">
        <w:r w:rsidRPr="00676DBD">
          <w:rPr>
            <w:sz w:val="28"/>
            <w:szCs w:val="28"/>
          </w:rPr>
          <w:t xml:space="preserve">порядка </w:t>
        </w:r>
      </w:hyperlink>
      <w:r w:rsidRPr="00676DBD">
        <w:rPr>
          <w:sz w:val="28"/>
          <w:szCs w:val="28"/>
        </w:rPr>
        <w:t xml:space="preserve">ведения кассовых операций, выразившееся в накоплении в кассе наличных денег сверх </w:t>
      </w:r>
      <w:hyperlink r:id="rId10" w:history="1">
        <w:r w:rsidRPr="00676DBD">
          <w:rPr>
            <w:sz w:val="28"/>
            <w:szCs w:val="28"/>
          </w:rPr>
          <w:t>установленных лимитов</w:t>
        </w:r>
      </w:hyperlink>
      <w:r w:rsidRPr="00676DBD">
        <w:rPr>
          <w:sz w:val="28"/>
          <w:szCs w:val="28"/>
        </w:rPr>
        <w:t xml:space="preserve"> образует состав административного правонарушения, предусмотренного частью 1 статьи 15.1 КоАП РФ</w:t>
      </w:r>
      <w:r w:rsidR="00864D63">
        <w:rPr>
          <w:sz w:val="28"/>
          <w:szCs w:val="28"/>
        </w:rPr>
        <w:t>.</w:t>
      </w:r>
    </w:p>
    <w:p w:rsidR="003E2CD9" w:rsidRDefault="00676DBD" w:rsidP="00676DBD">
      <w:pPr>
        <w:pStyle w:val="2"/>
        <w:rPr>
          <w:sz w:val="28"/>
          <w:szCs w:val="28"/>
          <w:lang w:eastAsia="en-US"/>
        </w:rPr>
      </w:pPr>
      <w:r w:rsidRPr="00676DBD">
        <w:rPr>
          <w:sz w:val="28"/>
          <w:szCs w:val="28"/>
          <w:lang w:eastAsia="en-US"/>
        </w:rPr>
        <w:tab/>
        <w:t>7.</w:t>
      </w:r>
      <w:r w:rsidRPr="00676DBD">
        <w:rPr>
          <w:sz w:val="28"/>
          <w:szCs w:val="28"/>
          <w:lang w:eastAsia="en-US"/>
        </w:rPr>
        <w:tab/>
        <w:t>В нарушение пункта 2 статьи 39.9 Земельного кодекса РФ, Федерального закона от 12.01.1996 №</w:t>
      </w:r>
      <w:r w:rsidRPr="00676DBD">
        <w:rPr>
          <w:sz w:val="28"/>
          <w:szCs w:val="28"/>
          <w:lang w:val="en-US" w:eastAsia="en-US"/>
        </w:rPr>
        <w:t> </w:t>
      </w:r>
      <w:r w:rsidRPr="00676DBD">
        <w:rPr>
          <w:sz w:val="28"/>
          <w:szCs w:val="28"/>
          <w:lang w:eastAsia="en-US"/>
        </w:rPr>
        <w:t xml:space="preserve">7-ФЗ «О некоммерческих организациях», Учреждению </w:t>
      </w:r>
      <w:r w:rsidR="00DA0153">
        <w:rPr>
          <w:sz w:val="28"/>
          <w:szCs w:val="28"/>
          <w:lang w:eastAsia="en-US"/>
        </w:rPr>
        <w:t xml:space="preserve">              </w:t>
      </w:r>
      <w:r w:rsidRPr="00676DBD">
        <w:rPr>
          <w:sz w:val="28"/>
          <w:szCs w:val="28"/>
          <w:lang w:eastAsia="en-US"/>
        </w:rPr>
        <w:t xml:space="preserve">не передан земельный участок, находящиеся в муниципальной собственности, </w:t>
      </w:r>
      <w:r w:rsidR="00542DF1">
        <w:rPr>
          <w:sz w:val="28"/>
          <w:szCs w:val="28"/>
          <w:lang w:eastAsia="en-US"/>
        </w:rPr>
        <w:t xml:space="preserve">             </w:t>
      </w:r>
      <w:r w:rsidRPr="00676DBD">
        <w:rPr>
          <w:sz w:val="28"/>
          <w:szCs w:val="28"/>
          <w:lang w:eastAsia="en-US"/>
        </w:rPr>
        <w:t>под размещение объекта недвижимости</w:t>
      </w:r>
      <w:r w:rsidR="003E2CD9">
        <w:rPr>
          <w:sz w:val="28"/>
          <w:szCs w:val="28"/>
          <w:lang w:eastAsia="en-US"/>
        </w:rPr>
        <w:t>.</w:t>
      </w:r>
    </w:p>
    <w:p w:rsidR="00676DBD" w:rsidRPr="00676DBD" w:rsidRDefault="00676DBD" w:rsidP="00676DBD">
      <w:pPr>
        <w:pStyle w:val="2"/>
        <w:rPr>
          <w:sz w:val="28"/>
          <w:szCs w:val="28"/>
        </w:rPr>
      </w:pPr>
      <w:r w:rsidRPr="00676DBD">
        <w:rPr>
          <w:sz w:val="28"/>
          <w:szCs w:val="28"/>
        </w:rPr>
        <w:tab/>
      </w:r>
      <w:r w:rsidR="00E91905">
        <w:rPr>
          <w:sz w:val="28"/>
          <w:szCs w:val="28"/>
        </w:rPr>
        <w:t>8</w:t>
      </w:r>
      <w:r w:rsidRPr="00676DBD">
        <w:rPr>
          <w:sz w:val="28"/>
          <w:szCs w:val="28"/>
        </w:rPr>
        <w:t>.</w:t>
      </w:r>
      <w:r w:rsidRPr="00676DBD">
        <w:rPr>
          <w:sz w:val="28"/>
          <w:szCs w:val="28"/>
        </w:rPr>
        <w:tab/>
        <w:t>В нарушение статьи 258 Налогового кодекса РФ, постановления Правительства РФ от 01.01.2002 № 1 «О классификации основных средств, включаемых в амортизационные группы» Учреждением не в полном объеме начислена сумма амортизационных отчислений по объектам основных средств:</w:t>
      </w:r>
    </w:p>
    <w:p w:rsidR="00864D63" w:rsidRDefault="00676DBD" w:rsidP="00676DBD">
      <w:pPr>
        <w:pStyle w:val="2"/>
        <w:rPr>
          <w:sz w:val="28"/>
          <w:szCs w:val="28"/>
        </w:rPr>
      </w:pPr>
      <w:r w:rsidRPr="00676DBD">
        <w:rPr>
          <w:sz w:val="28"/>
          <w:szCs w:val="28"/>
        </w:rPr>
        <w:tab/>
        <w:t xml:space="preserve">По состоянию на 30.06.2018 общая сумма недоначисленной амортизации составила 1 250 953,90 рублей, что привело к завышению остаточной стоимости объектов муниципального имущества, занижению расходов в общей сумме 1 250 953,90 рублей и завышению суммы налога на имущество за 2017 год и </w:t>
      </w:r>
      <w:r w:rsidR="00542DF1">
        <w:rPr>
          <w:sz w:val="28"/>
          <w:szCs w:val="28"/>
        </w:rPr>
        <w:t xml:space="preserve">                      </w:t>
      </w:r>
      <w:r w:rsidRPr="00676DBD">
        <w:rPr>
          <w:sz w:val="28"/>
          <w:szCs w:val="28"/>
        </w:rPr>
        <w:t xml:space="preserve">6 месяцев 2018 года на 41 440,39 рублей (за 2017 год – 27 626,93 рублей, </w:t>
      </w:r>
      <w:r w:rsidR="00CC3798">
        <w:rPr>
          <w:sz w:val="28"/>
          <w:szCs w:val="28"/>
        </w:rPr>
        <w:t xml:space="preserve">                              </w:t>
      </w:r>
      <w:r w:rsidRPr="00676DBD">
        <w:rPr>
          <w:sz w:val="28"/>
          <w:szCs w:val="28"/>
        </w:rPr>
        <w:t xml:space="preserve">за 6 месяцев 2018 года – 13 813,46 рублей), что не соответствует принципу эффективности и результативности, установленному статьей 34 Бюджетного </w:t>
      </w:r>
      <w:r w:rsidR="00CC3798">
        <w:rPr>
          <w:sz w:val="28"/>
          <w:szCs w:val="28"/>
        </w:rPr>
        <w:t xml:space="preserve">         </w:t>
      </w:r>
      <w:r w:rsidRPr="00676DBD">
        <w:rPr>
          <w:sz w:val="28"/>
          <w:szCs w:val="28"/>
        </w:rPr>
        <w:t>кодекса РФ</w:t>
      </w:r>
      <w:r w:rsidR="00864D63">
        <w:rPr>
          <w:sz w:val="28"/>
          <w:szCs w:val="28"/>
        </w:rPr>
        <w:t>.</w:t>
      </w:r>
    </w:p>
    <w:p w:rsidR="00676DBD" w:rsidRPr="00676DBD" w:rsidRDefault="00676DBD" w:rsidP="00676DBD">
      <w:pPr>
        <w:pStyle w:val="2"/>
        <w:rPr>
          <w:rStyle w:val="101"/>
          <w:color w:val="auto"/>
        </w:rPr>
      </w:pPr>
      <w:r w:rsidRPr="00676DBD">
        <w:rPr>
          <w:sz w:val="28"/>
          <w:szCs w:val="28"/>
        </w:rPr>
        <w:tab/>
      </w:r>
      <w:r w:rsidR="00E91905">
        <w:rPr>
          <w:sz w:val="28"/>
          <w:szCs w:val="28"/>
        </w:rPr>
        <w:t>9</w:t>
      </w:r>
      <w:r w:rsidRPr="00676DBD">
        <w:rPr>
          <w:sz w:val="28"/>
          <w:szCs w:val="28"/>
        </w:rPr>
        <w:t>.</w:t>
      </w:r>
      <w:r w:rsidRPr="00676DBD">
        <w:rPr>
          <w:sz w:val="28"/>
          <w:szCs w:val="28"/>
        </w:rPr>
        <w:tab/>
        <w:t xml:space="preserve">В нарушение пункта 1 статьи 131, пункта 2 статьи 609, пункта 2               статьи 651, пункта 1 статьи 164 </w:t>
      </w:r>
      <w:r w:rsidRPr="00676DBD">
        <w:rPr>
          <w:rStyle w:val="101"/>
          <w:color w:val="auto"/>
        </w:rPr>
        <w:t xml:space="preserve">Гражданского кодекса РФ, </w:t>
      </w:r>
      <w:r w:rsidRPr="00676DBD">
        <w:rPr>
          <w:sz w:val="28"/>
          <w:szCs w:val="28"/>
        </w:rPr>
        <w:t xml:space="preserve">части 6 статьи 1 Федерального закона от 13.07.2015 № 218-ФЗ «О государственной регистрации недвижимости», </w:t>
      </w:r>
      <w:r w:rsidRPr="00676DBD">
        <w:rPr>
          <w:rStyle w:val="101"/>
          <w:color w:val="auto"/>
        </w:rPr>
        <w:t xml:space="preserve">по состоянию на 30.09.2018 Учреждением не осуществлена государственная регистрация </w:t>
      </w:r>
      <w:r w:rsidRPr="00676DBD">
        <w:rPr>
          <w:sz w:val="28"/>
          <w:szCs w:val="28"/>
        </w:rPr>
        <w:t xml:space="preserve">права на недвижимое имущество и сделок с ним –               </w:t>
      </w:r>
      <w:r w:rsidRPr="00676DBD">
        <w:rPr>
          <w:rStyle w:val="101"/>
          <w:color w:val="auto"/>
        </w:rPr>
        <w:t>договора аренды муниципального недвижимого имущества, зак</w:t>
      </w:r>
      <w:r w:rsidR="00864D63">
        <w:rPr>
          <w:rStyle w:val="101"/>
          <w:color w:val="auto"/>
        </w:rPr>
        <w:t xml:space="preserve">люченных сроком </w:t>
      </w:r>
      <w:r w:rsidR="00542DF1">
        <w:rPr>
          <w:rStyle w:val="101"/>
          <w:color w:val="auto"/>
        </w:rPr>
        <w:t xml:space="preserve">      </w:t>
      </w:r>
      <w:r w:rsidR="00864D63">
        <w:rPr>
          <w:rStyle w:val="101"/>
          <w:color w:val="auto"/>
        </w:rPr>
        <w:t>на 5 (пять) лет</w:t>
      </w:r>
      <w:r w:rsidRPr="00676DBD">
        <w:rPr>
          <w:sz w:val="28"/>
          <w:szCs w:val="28"/>
        </w:rPr>
        <w:t>.</w:t>
      </w:r>
    </w:p>
    <w:p w:rsidR="00676DBD" w:rsidRPr="00676DBD" w:rsidRDefault="00676DBD" w:rsidP="00676DBD">
      <w:pPr>
        <w:pStyle w:val="2"/>
        <w:rPr>
          <w:sz w:val="28"/>
          <w:szCs w:val="28"/>
        </w:rPr>
      </w:pPr>
      <w:r w:rsidRPr="00676DBD">
        <w:rPr>
          <w:sz w:val="28"/>
          <w:szCs w:val="28"/>
        </w:rPr>
        <w:tab/>
        <w:t xml:space="preserve">В силу </w:t>
      </w:r>
      <w:hyperlink r:id="rId11" w:history="1">
        <w:r w:rsidRPr="00676DBD">
          <w:rPr>
            <w:sz w:val="28"/>
            <w:szCs w:val="28"/>
          </w:rPr>
          <w:t>пункта</w:t>
        </w:r>
        <w:r w:rsidR="001A136D">
          <w:rPr>
            <w:sz w:val="28"/>
            <w:szCs w:val="28"/>
          </w:rPr>
          <w:t xml:space="preserve"> </w:t>
        </w:r>
        <w:r w:rsidRPr="00676DBD">
          <w:rPr>
            <w:sz w:val="28"/>
            <w:szCs w:val="28"/>
          </w:rPr>
          <w:t> 3 статьи 433</w:t>
        </w:r>
      </w:hyperlink>
      <w:r w:rsidRPr="00676DBD">
        <w:rPr>
          <w:sz w:val="28"/>
          <w:szCs w:val="28"/>
        </w:rPr>
        <w:t xml:space="preserve"> Гражданского кодекса РФ договор, подлежащий государственной регистрации, считается заключенным с момента его регистрации, если иное не установлено законом.</w:t>
      </w:r>
    </w:p>
    <w:p w:rsidR="00676DBD" w:rsidRPr="00676DBD" w:rsidRDefault="00676DBD" w:rsidP="00676DBD">
      <w:pPr>
        <w:pStyle w:val="100"/>
        <w:rPr>
          <w:rStyle w:val="101"/>
          <w:color w:val="auto"/>
        </w:rPr>
      </w:pPr>
      <w:r w:rsidRPr="00676DBD">
        <w:rPr>
          <w:rStyle w:val="nobr"/>
          <w:color w:val="auto"/>
        </w:rPr>
        <w:tab/>
        <w:t>1</w:t>
      </w:r>
      <w:r w:rsidR="00E91905">
        <w:rPr>
          <w:rStyle w:val="nobr"/>
          <w:color w:val="auto"/>
        </w:rPr>
        <w:t>0</w:t>
      </w:r>
      <w:r w:rsidRPr="00676DBD">
        <w:rPr>
          <w:rStyle w:val="nobr"/>
          <w:color w:val="auto"/>
        </w:rPr>
        <w:t>.</w:t>
      </w:r>
      <w:r w:rsidRPr="00676DBD">
        <w:rPr>
          <w:rStyle w:val="nobr"/>
          <w:color w:val="auto"/>
        </w:rPr>
        <w:tab/>
      </w:r>
      <w:r w:rsidRPr="00676DBD">
        <w:rPr>
          <w:color w:val="auto"/>
        </w:rPr>
        <w:t xml:space="preserve">В нарушение пунктов 15, 17, 20, 21 </w:t>
      </w:r>
      <w:r w:rsidRPr="00676DBD">
        <w:rPr>
          <w:rStyle w:val="extended-textfull"/>
          <w:bCs/>
          <w:color w:val="auto"/>
        </w:rPr>
        <w:t>приказа</w:t>
      </w:r>
      <w:r w:rsidRPr="00676DBD">
        <w:rPr>
          <w:rStyle w:val="extended-textfull"/>
          <w:color w:val="auto"/>
        </w:rPr>
        <w:t xml:space="preserve"> </w:t>
      </w:r>
      <w:r w:rsidRPr="00676DBD">
        <w:rPr>
          <w:rStyle w:val="extended-textfull"/>
          <w:bCs/>
          <w:color w:val="auto"/>
        </w:rPr>
        <w:t>Минфина</w:t>
      </w:r>
      <w:r w:rsidRPr="00676DBD">
        <w:rPr>
          <w:rStyle w:val="extended-textfull"/>
          <w:color w:val="auto"/>
        </w:rPr>
        <w:t xml:space="preserve"> </w:t>
      </w:r>
      <w:r w:rsidRPr="00676DBD">
        <w:rPr>
          <w:rStyle w:val="extended-textfull"/>
          <w:bCs/>
          <w:color w:val="auto"/>
        </w:rPr>
        <w:t>России</w:t>
      </w:r>
      <w:r w:rsidRPr="00676DBD">
        <w:rPr>
          <w:rStyle w:val="extended-textfull"/>
          <w:color w:val="auto"/>
        </w:rPr>
        <w:t xml:space="preserve">                            </w:t>
      </w:r>
      <w:r w:rsidRPr="00676DBD">
        <w:rPr>
          <w:rStyle w:val="extended-textfull"/>
          <w:bCs/>
          <w:color w:val="auto"/>
        </w:rPr>
        <w:t>от</w:t>
      </w:r>
      <w:r w:rsidRPr="00676DBD">
        <w:rPr>
          <w:rStyle w:val="extended-textfull"/>
          <w:color w:val="auto"/>
        </w:rPr>
        <w:t xml:space="preserve"> </w:t>
      </w:r>
      <w:r w:rsidRPr="00676DBD">
        <w:rPr>
          <w:rStyle w:val="extended-textfull"/>
          <w:bCs/>
          <w:color w:val="auto"/>
        </w:rPr>
        <w:t>31</w:t>
      </w:r>
      <w:r w:rsidRPr="00676DBD">
        <w:rPr>
          <w:rStyle w:val="extended-textfull"/>
          <w:color w:val="auto"/>
        </w:rPr>
        <w:t>.</w:t>
      </w:r>
      <w:r w:rsidRPr="00676DBD">
        <w:rPr>
          <w:rStyle w:val="extended-textfull"/>
          <w:bCs/>
          <w:color w:val="auto"/>
        </w:rPr>
        <w:t>12</w:t>
      </w:r>
      <w:r w:rsidRPr="00676DBD">
        <w:rPr>
          <w:rStyle w:val="extended-textfull"/>
          <w:color w:val="auto"/>
        </w:rPr>
        <w:t>.</w:t>
      </w:r>
      <w:r w:rsidRPr="00676DBD">
        <w:rPr>
          <w:rStyle w:val="extended-textfull"/>
          <w:bCs/>
          <w:color w:val="auto"/>
        </w:rPr>
        <w:t>2016</w:t>
      </w:r>
      <w:r w:rsidRPr="00676DBD">
        <w:rPr>
          <w:rStyle w:val="extended-textfull"/>
          <w:color w:val="auto"/>
        </w:rPr>
        <w:t xml:space="preserve"> </w:t>
      </w:r>
      <w:r w:rsidRPr="00676DBD">
        <w:rPr>
          <w:rStyle w:val="extended-textfull"/>
          <w:bCs/>
          <w:color w:val="auto"/>
        </w:rPr>
        <w:t>№</w:t>
      </w:r>
      <w:r w:rsidR="004A0598">
        <w:rPr>
          <w:rStyle w:val="extended-textfull"/>
          <w:color w:val="auto"/>
        </w:rPr>
        <w:t> </w:t>
      </w:r>
      <w:r w:rsidRPr="00676DBD">
        <w:rPr>
          <w:rStyle w:val="extended-textfull"/>
          <w:bCs/>
          <w:color w:val="auto"/>
        </w:rPr>
        <w:t>258н</w:t>
      </w:r>
      <w:r w:rsidRPr="00676DBD">
        <w:rPr>
          <w:rStyle w:val="extended-textfull"/>
          <w:color w:val="auto"/>
        </w:rPr>
        <w:t xml:space="preserve"> «Об утверждении федерального стандарта бухгалтерского </w:t>
      </w:r>
      <w:r w:rsidRPr="00676DBD">
        <w:rPr>
          <w:rStyle w:val="extended-textfull"/>
          <w:color w:val="auto"/>
        </w:rPr>
        <w:lastRenderedPageBreak/>
        <w:t>учета для организаций государственного сектора «</w:t>
      </w:r>
      <w:r w:rsidRPr="00676DBD">
        <w:rPr>
          <w:rStyle w:val="extended-textfull"/>
          <w:bCs/>
          <w:color w:val="auto"/>
        </w:rPr>
        <w:t>Аренда</w:t>
      </w:r>
      <w:r w:rsidRPr="00676DBD">
        <w:rPr>
          <w:rStyle w:val="extended-textfull"/>
          <w:color w:val="auto"/>
        </w:rPr>
        <w:t xml:space="preserve">», </w:t>
      </w:r>
      <w:r w:rsidRPr="00676DBD">
        <w:rPr>
          <w:color w:val="auto"/>
        </w:rPr>
        <w:t>пунктов 33,</w:t>
      </w:r>
      <w:r w:rsidR="00542DF1">
        <w:rPr>
          <w:color w:val="auto"/>
        </w:rPr>
        <w:t> </w:t>
      </w:r>
      <w:r w:rsidRPr="00676DBD">
        <w:rPr>
          <w:color w:val="auto"/>
        </w:rPr>
        <w:t>37,</w:t>
      </w:r>
      <w:r w:rsidR="00542DF1">
        <w:rPr>
          <w:color w:val="auto"/>
        </w:rPr>
        <w:t> </w:t>
      </w:r>
      <w:r w:rsidRPr="00676DBD">
        <w:rPr>
          <w:color w:val="auto"/>
        </w:rPr>
        <w:t>381,</w:t>
      </w:r>
      <w:r w:rsidR="00542DF1">
        <w:rPr>
          <w:color w:val="auto"/>
        </w:rPr>
        <w:t> </w:t>
      </w:r>
      <w:r w:rsidRPr="00676DBD">
        <w:rPr>
          <w:color w:val="auto"/>
        </w:rPr>
        <w:t>382 Инструкции №</w:t>
      </w:r>
      <w:r w:rsidR="00542DF1">
        <w:rPr>
          <w:color w:val="auto"/>
        </w:rPr>
        <w:t> </w:t>
      </w:r>
      <w:r w:rsidRPr="00676DBD">
        <w:rPr>
          <w:color w:val="auto"/>
        </w:rPr>
        <w:t xml:space="preserve">157н Учреждением не обеспечен бухгалтерский </w:t>
      </w:r>
      <w:r w:rsidRPr="00676DBD">
        <w:rPr>
          <w:rStyle w:val="blk"/>
          <w:color w:val="auto"/>
        </w:rPr>
        <w:t xml:space="preserve">учет в части отражения права пользования объекта муниципального имущества </w:t>
      </w:r>
      <w:r w:rsidR="00542DF1">
        <w:rPr>
          <w:rStyle w:val="blk"/>
          <w:color w:val="auto"/>
        </w:rPr>
        <w:t xml:space="preserve">                               </w:t>
      </w:r>
      <w:r w:rsidRPr="00676DBD">
        <w:rPr>
          <w:rStyle w:val="blk"/>
          <w:color w:val="auto"/>
        </w:rPr>
        <w:t xml:space="preserve">(жилое помещение), </w:t>
      </w:r>
      <w:r w:rsidRPr="00676DBD">
        <w:rPr>
          <w:rStyle w:val="101"/>
          <w:color w:val="auto"/>
        </w:rPr>
        <w:t>переданное</w:t>
      </w:r>
      <w:r w:rsidRPr="00676DBD">
        <w:rPr>
          <w:rStyle w:val="blk"/>
          <w:color w:val="auto"/>
        </w:rPr>
        <w:t xml:space="preserve"> Учреждению во временное возмездное пользование по договору аренды от 03.07.2014 №</w:t>
      </w:r>
      <w:r w:rsidR="004A0598">
        <w:rPr>
          <w:rStyle w:val="blk"/>
          <w:color w:val="auto"/>
        </w:rPr>
        <w:t> </w:t>
      </w:r>
      <w:r w:rsidRPr="00676DBD">
        <w:rPr>
          <w:rStyle w:val="blk"/>
          <w:color w:val="auto"/>
        </w:rPr>
        <w:t xml:space="preserve">б/н, путем отражения их, как объекта операционной аренды </w:t>
      </w:r>
      <w:r w:rsidRPr="00676DBD">
        <w:rPr>
          <w:rStyle w:val="101"/>
          <w:color w:val="auto"/>
        </w:rPr>
        <w:t>в составе основных средств на соот</w:t>
      </w:r>
      <w:r w:rsidR="00864D63">
        <w:rPr>
          <w:rStyle w:val="101"/>
          <w:color w:val="auto"/>
        </w:rPr>
        <w:t>ветствующем аналитическом счете</w:t>
      </w:r>
      <w:r w:rsidRPr="00676DBD">
        <w:rPr>
          <w:color w:val="auto"/>
        </w:rPr>
        <w:t>.</w:t>
      </w:r>
    </w:p>
    <w:p w:rsidR="00676DBD" w:rsidRPr="00676DBD" w:rsidRDefault="00676DBD" w:rsidP="00676DBD">
      <w:pPr>
        <w:pStyle w:val="100"/>
        <w:rPr>
          <w:color w:val="auto"/>
        </w:rPr>
      </w:pPr>
      <w:r w:rsidRPr="00676DBD">
        <w:rPr>
          <w:rStyle w:val="101"/>
          <w:color w:val="auto"/>
        </w:rPr>
        <w:tab/>
      </w:r>
      <w:r w:rsidR="00864D63">
        <w:rPr>
          <w:color w:val="auto"/>
        </w:rPr>
        <w:t>11</w:t>
      </w:r>
      <w:r w:rsidRPr="00676DBD">
        <w:rPr>
          <w:color w:val="auto"/>
        </w:rPr>
        <w:t>.</w:t>
      </w:r>
      <w:r w:rsidRPr="00676DBD">
        <w:rPr>
          <w:color w:val="auto"/>
        </w:rPr>
        <w:tab/>
        <w:t xml:space="preserve">Не отражение в бухгалтерском учете права пользования муниципальным имуществом – жилым помещением (двухкомнатная квартира), переданным Учреждению </w:t>
      </w:r>
      <w:r w:rsidRPr="00676DBD">
        <w:rPr>
          <w:rStyle w:val="blk"/>
          <w:color w:val="auto"/>
        </w:rPr>
        <w:t>во временное возмездное пользование</w:t>
      </w:r>
      <w:r w:rsidRPr="00676DBD">
        <w:rPr>
          <w:color w:val="auto"/>
        </w:rPr>
        <w:t>, свидетельствует об</w:t>
      </w:r>
      <w:r w:rsidRPr="00676DBD">
        <w:rPr>
          <w:rStyle w:val="101"/>
          <w:color w:val="auto"/>
        </w:rPr>
        <w:t xml:space="preserve"> отсутствии в Учреждении внутреннего </w:t>
      </w:r>
      <w:r w:rsidRPr="00676DBD">
        <w:rPr>
          <w:color w:val="auto"/>
        </w:rPr>
        <w:t>контроля за движением, сохранностью и целевым использованием муниципального имущества, что противоречит требованиям, установленным статьей 19 Федерального закона от 06.12.2011 №</w:t>
      </w:r>
      <w:r w:rsidR="004A0598">
        <w:rPr>
          <w:color w:val="auto"/>
        </w:rPr>
        <w:t> </w:t>
      </w:r>
      <w:r w:rsidRPr="00676DBD">
        <w:rPr>
          <w:color w:val="auto"/>
        </w:rPr>
        <w:t>402-</w:t>
      </w:r>
      <w:r w:rsidR="00864D63">
        <w:rPr>
          <w:color w:val="auto"/>
        </w:rPr>
        <w:t>ФЗ, пунктом 6 Инструкции № 157н.</w:t>
      </w:r>
    </w:p>
    <w:p w:rsidR="00676DBD" w:rsidRPr="00676DBD" w:rsidRDefault="00676DBD" w:rsidP="00676DBD">
      <w:pPr>
        <w:pStyle w:val="120"/>
        <w:rPr>
          <w:color w:val="auto"/>
        </w:rPr>
      </w:pPr>
      <w:r w:rsidRPr="00676DBD">
        <w:rPr>
          <w:color w:val="auto"/>
        </w:rPr>
        <w:tab/>
        <w:t>1</w:t>
      </w:r>
      <w:r w:rsidR="00864D63">
        <w:rPr>
          <w:color w:val="auto"/>
        </w:rPr>
        <w:t>2</w:t>
      </w:r>
      <w:r w:rsidRPr="00676DBD">
        <w:rPr>
          <w:color w:val="auto"/>
        </w:rPr>
        <w:t>.</w:t>
      </w:r>
      <w:r w:rsidRPr="00676DBD">
        <w:rPr>
          <w:color w:val="auto"/>
        </w:rPr>
        <w:tab/>
        <w:t>В нарушение пункта 24 приказа Минфина РФ от 31.12.2016 № 258н            «Об утверждении федерального стандарта бухгалтерского учета для организаций государственного сектора «Аренда», пунктов 33,</w:t>
      </w:r>
      <w:r w:rsidR="004A0598">
        <w:rPr>
          <w:color w:val="auto"/>
        </w:rPr>
        <w:t> </w:t>
      </w:r>
      <w:r w:rsidRPr="00676DBD">
        <w:rPr>
          <w:color w:val="auto"/>
        </w:rPr>
        <w:t>76,</w:t>
      </w:r>
      <w:r w:rsidR="004A0598">
        <w:rPr>
          <w:color w:val="auto"/>
        </w:rPr>
        <w:t> </w:t>
      </w:r>
      <w:r w:rsidRPr="00676DBD">
        <w:rPr>
          <w:color w:val="auto"/>
        </w:rPr>
        <w:t>381 Инструкции № 157н, Учреждением не обеспечен бухгалтерский учет в части отражения на забалансовом счете 25 «Имущество, переданное в возмездное пользование «аренду» объекта операционной аренды (двухкомнатная квартира)</w:t>
      </w:r>
      <w:r w:rsidRPr="00676DBD">
        <w:rPr>
          <w:color w:val="auto"/>
          <w:lang w:eastAsia="ru-RU"/>
        </w:rPr>
        <w:t xml:space="preserve">, переданная </w:t>
      </w:r>
      <w:r w:rsidRPr="00676DBD">
        <w:rPr>
          <w:color w:val="auto"/>
        </w:rPr>
        <w:t xml:space="preserve">по договору возмездного </w:t>
      </w:r>
      <w:r w:rsidR="00864D63">
        <w:rPr>
          <w:color w:val="auto"/>
        </w:rPr>
        <w:t>пользования от 01.10.2016 № б/н.</w:t>
      </w:r>
    </w:p>
    <w:p w:rsidR="00676DBD" w:rsidRPr="00676DBD" w:rsidRDefault="00676DBD" w:rsidP="00676DBD">
      <w:pPr>
        <w:pStyle w:val="100"/>
        <w:ind w:firstLine="708"/>
        <w:rPr>
          <w:color w:val="auto"/>
        </w:rPr>
      </w:pPr>
      <w:r w:rsidRPr="00676DBD">
        <w:rPr>
          <w:color w:val="auto"/>
        </w:rPr>
        <w:t>1</w:t>
      </w:r>
      <w:r w:rsidR="00864D63">
        <w:rPr>
          <w:color w:val="auto"/>
        </w:rPr>
        <w:t>3</w:t>
      </w:r>
      <w:r w:rsidRPr="00676DBD">
        <w:rPr>
          <w:color w:val="auto"/>
        </w:rPr>
        <w:t>.</w:t>
      </w:r>
      <w:r w:rsidRPr="00676DBD">
        <w:rPr>
          <w:color w:val="auto"/>
        </w:rPr>
        <w:tab/>
        <w:t>В нарушение пунктов 37,</w:t>
      </w:r>
      <w:r w:rsidR="00B30B81">
        <w:rPr>
          <w:color w:val="auto"/>
        </w:rPr>
        <w:t> 38, </w:t>
      </w:r>
      <w:r w:rsidRPr="00676DBD">
        <w:rPr>
          <w:color w:val="auto"/>
        </w:rPr>
        <w:t>45,</w:t>
      </w:r>
      <w:r w:rsidR="00B30B81">
        <w:rPr>
          <w:color w:val="auto"/>
        </w:rPr>
        <w:t> </w:t>
      </w:r>
      <w:r w:rsidRPr="00676DBD">
        <w:rPr>
          <w:color w:val="auto"/>
        </w:rPr>
        <w:t>99,</w:t>
      </w:r>
      <w:r w:rsidR="00B30B81">
        <w:rPr>
          <w:color w:val="auto"/>
        </w:rPr>
        <w:t> </w:t>
      </w:r>
      <w:r w:rsidRPr="00676DBD">
        <w:rPr>
          <w:color w:val="auto"/>
        </w:rPr>
        <w:t xml:space="preserve">373 </w:t>
      </w:r>
      <w:r w:rsidR="001A136D">
        <w:rPr>
          <w:color w:val="auto"/>
        </w:rPr>
        <w:t xml:space="preserve">Инструкции № 157н </w:t>
      </w:r>
      <w:r w:rsidRPr="00676DBD">
        <w:rPr>
          <w:color w:val="auto"/>
        </w:rPr>
        <w:t>объекты основных средств: ограждение металлическое со сроком полезного использования более 12 месяцев, общей стоимостью 99 009,86 рублей включены в состав материальных запасов и отнесены на счет 105.00 «Материальные запасы», следовало отнести на соответствующий аналитический код группы синтетического счета 101.02 «</w:t>
      </w:r>
      <w:r w:rsidRPr="00676DBD">
        <w:rPr>
          <w:rStyle w:val="blk"/>
          <w:color w:val="auto"/>
        </w:rPr>
        <w:t>Нежилые помещения (здания и сооружения)»,</w:t>
      </w:r>
      <w:r w:rsidRPr="00676DBD">
        <w:rPr>
          <w:color w:val="auto"/>
        </w:rPr>
        <w:t xml:space="preserve"> огнетушители  на счета 21.34 «Прочие машины и оборудование, включая хозяйственный инв</w:t>
      </w:r>
      <w:r w:rsidR="00864D63">
        <w:rPr>
          <w:color w:val="auto"/>
        </w:rPr>
        <w:t>ентарь и другие объекты».</w:t>
      </w:r>
    </w:p>
    <w:p w:rsidR="00676DBD" w:rsidRPr="00676DBD" w:rsidRDefault="00676DBD" w:rsidP="00676DBD">
      <w:pPr>
        <w:pStyle w:val="af"/>
        <w:ind w:firstLine="708"/>
        <w:jc w:val="both"/>
        <w:rPr>
          <w:sz w:val="28"/>
          <w:szCs w:val="28"/>
        </w:rPr>
      </w:pPr>
      <w:r w:rsidRPr="00676DBD">
        <w:rPr>
          <w:sz w:val="28"/>
          <w:szCs w:val="28"/>
        </w:rPr>
        <w:t>1</w:t>
      </w:r>
      <w:r w:rsidR="00864D63">
        <w:rPr>
          <w:sz w:val="28"/>
          <w:szCs w:val="28"/>
        </w:rPr>
        <w:t>4</w:t>
      </w:r>
      <w:r w:rsidRPr="00676DBD">
        <w:rPr>
          <w:sz w:val="28"/>
          <w:szCs w:val="28"/>
        </w:rPr>
        <w:t>.</w:t>
      </w:r>
      <w:r w:rsidRPr="00676DBD">
        <w:rPr>
          <w:sz w:val="28"/>
          <w:szCs w:val="28"/>
        </w:rPr>
        <w:tab/>
        <w:t>В нарушение статьи 5 Федерального закона от 06.12.2011</w:t>
      </w:r>
      <w:r w:rsidR="00CC3798">
        <w:rPr>
          <w:sz w:val="28"/>
          <w:szCs w:val="28"/>
        </w:rPr>
        <w:t xml:space="preserve"> </w:t>
      </w:r>
      <w:r w:rsidRPr="00676DBD">
        <w:rPr>
          <w:sz w:val="28"/>
          <w:szCs w:val="28"/>
        </w:rPr>
        <w:t xml:space="preserve">№ 402-ФЗ </w:t>
      </w:r>
      <w:r w:rsidR="00542DF1">
        <w:rPr>
          <w:sz w:val="28"/>
          <w:szCs w:val="28"/>
        </w:rPr>
        <w:t xml:space="preserve">        </w:t>
      </w:r>
      <w:r w:rsidRPr="00676DBD">
        <w:rPr>
          <w:sz w:val="28"/>
          <w:szCs w:val="28"/>
        </w:rPr>
        <w:t>«О бухгалтерском учете», пунктов 23,</w:t>
      </w:r>
      <w:r w:rsidR="00542DF1">
        <w:rPr>
          <w:sz w:val="28"/>
          <w:szCs w:val="28"/>
        </w:rPr>
        <w:t> </w:t>
      </w:r>
      <w:r w:rsidRPr="00676DBD">
        <w:rPr>
          <w:sz w:val="28"/>
          <w:szCs w:val="28"/>
        </w:rPr>
        <w:t>37,</w:t>
      </w:r>
      <w:r w:rsidR="00542DF1">
        <w:rPr>
          <w:sz w:val="28"/>
          <w:szCs w:val="28"/>
        </w:rPr>
        <w:t> </w:t>
      </w:r>
      <w:r w:rsidRPr="00676DBD">
        <w:rPr>
          <w:sz w:val="28"/>
          <w:szCs w:val="28"/>
        </w:rPr>
        <w:t>38,</w:t>
      </w:r>
      <w:r w:rsidR="00542DF1">
        <w:rPr>
          <w:sz w:val="28"/>
          <w:szCs w:val="28"/>
        </w:rPr>
        <w:t> </w:t>
      </w:r>
      <w:r w:rsidRPr="00676DBD">
        <w:rPr>
          <w:sz w:val="28"/>
          <w:szCs w:val="28"/>
        </w:rPr>
        <w:t>53,</w:t>
      </w:r>
      <w:r w:rsidR="00542DF1">
        <w:rPr>
          <w:sz w:val="28"/>
          <w:szCs w:val="28"/>
        </w:rPr>
        <w:t> </w:t>
      </w:r>
      <w:r w:rsidRPr="00676DBD">
        <w:rPr>
          <w:sz w:val="28"/>
          <w:szCs w:val="28"/>
        </w:rPr>
        <w:t xml:space="preserve">127 Инструкции № 157н расходы </w:t>
      </w:r>
      <w:r w:rsidR="007E3458">
        <w:rPr>
          <w:sz w:val="28"/>
          <w:szCs w:val="28"/>
        </w:rPr>
        <w:t xml:space="preserve">            </w:t>
      </w:r>
      <w:r w:rsidRPr="00676DBD">
        <w:rPr>
          <w:sz w:val="28"/>
          <w:szCs w:val="28"/>
        </w:rPr>
        <w:t xml:space="preserve">по установке наливного резинового покрытия для детского игрового комплекса </w:t>
      </w:r>
      <w:r w:rsidR="007E3458">
        <w:rPr>
          <w:sz w:val="28"/>
          <w:szCs w:val="28"/>
        </w:rPr>
        <w:t xml:space="preserve">             </w:t>
      </w:r>
      <w:r w:rsidRPr="00676DBD">
        <w:rPr>
          <w:sz w:val="28"/>
          <w:szCs w:val="28"/>
        </w:rPr>
        <w:t xml:space="preserve">в общей сумме 283 000,00 рублей не приняты к бухгалтерскому учету в качестве объектов основных средств в составе спортивно-оздоровительных сооружений     </w:t>
      </w:r>
      <w:r w:rsidR="007E3458">
        <w:rPr>
          <w:sz w:val="28"/>
          <w:szCs w:val="28"/>
        </w:rPr>
        <w:t xml:space="preserve">              </w:t>
      </w:r>
      <w:r w:rsidRPr="00676DBD">
        <w:rPr>
          <w:sz w:val="28"/>
          <w:szCs w:val="28"/>
        </w:rPr>
        <w:t xml:space="preserve"> (ОКОФ 220.41.20.20.900).</w:t>
      </w:r>
    </w:p>
    <w:p w:rsidR="00676DBD" w:rsidRPr="00676DBD" w:rsidRDefault="00676DBD" w:rsidP="0067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6DBD">
        <w:rPr>
          <w:rFonts w:eastAsia="Calibri"/>
          <w:sz w:val="28"/>
          <w:szCs w:val="28"/>
        </w:rPr>
        <w:t>1</w:t>
      </w:r>
      <w:r w:rsidR="00864D63">
        <w:rPr>
          <w:rFonts w:eastAsia="Calibri"/>
          <w:sz w:val="28"/>
          <w:szCs w:val="28"/>
        </w:rPr>
        <w:t>5</w:t>
      </w:r>
      <w:r w:rsidRPr="00676DBD">
        <w:rPr>
          <w:rFonts w:eastAsia="Calibri"/>
          <w:sz w:val="28"/>
          <w:szCs w:val="28"/>
        </w:rPr>
        <w:t>.</w:t>
      </w:r>
      <w:r w:rsidRPr="00676DBD">
        <w:rPr>
          <w:rFonts w:eastAsia="Calibri"/>
          <w:sz w:val="28"/>
          <w:szCs w:val="28"/>
        </w:rPr>
        <w:tab/>
        <w:t xml:space="preserve">Занижение балансовой стоимости основных средств в сумме 283 00,00 рублей привело к </w:t>
      </w:r>
      <w:r w:rsidRPr="00676DBD">
        <w:rPr>
          <w:sz w:val="28"/>
          <w:szCs w:val="28"/>
        </w:rPr>
        <w:t xml:space="preserve">искажению </w:t>
      </w:r>
      <w:r w:rsidRPr="00676DBD">
        <w:rPr>
          <w:rFonts w:eastAsia="Calibri"/>
          <w:sz w:val="28"/>
          <w:szCs w:val="28"/>
        </w:rPr>
        <w:t xml:space="preserve">данных </w:t>
      </w:r>
      <w:r w:rsidRPr="00676DBD">
        <w:rPr>
          <w:sz w:val="28"/>
          <w:szCs w:val="28"/>
        </w:rPr>
        <w:t>бухгалтерской (финансовой) отчетности Учреждения за 2017 год по коду строки 010 ф. 0503730 «Баланс государственного (муниципального) бюджетного учреждения», по коду строки 310 ф.</w:t>
      </w:r>
      <w:r w:rsidR="004A0598">
        <w:rPr>
          <w:sz w:val="28"/>
          <w:szCs w:val="28"/>
        </w:rPr>
        <w:t> </w:t>
      </w:r>
      <w:r w:rsidRPr="00676DBD">
        <w:rPr>
          <w:sz w:val="28"/>
          <w:szCs w:val="28"/>
        </w:rPr>
        <w:t xml:space="preserve">0503768 «Сведения о движении нефинансовых активов учреждения, что противоречит требованиям, установленным пунктом 1 статьи 13 Федерального закона </w:t>
      </w:r>
      <w:r w:rsidR="00864D63">
        <w:rPr>
          <w:sz w:val="28"/>
          <w:szCs w:val="28"/>
        </w:rPr>
        <w:t>от 06.12.2011 №</w:t>
      </w:r>
      <w:r w:rsidR="004A0598">
        <w:rPr>
          <w:sz w:val="28"/>
          <w:szCs w:val="28"/>
        </w:rPr>
        <w:t> </w:t>
      </w:r>
      <w:r w:rsidR="00864D63">
        <w:rPr>
          <w:sz w:val="28"/>
          <w:szCs w:val="28"/>
        </w:rPr>
        <w:t>402-ФЗ.</w:t>
      </w:r>
    </w:p>
    <w:p w:rsidR="00676DBD" w:rsidRPr="001A136D" w:rsidRDefault="00676DBD" w:rsidP="00676DBD">
      <w:pPr>
        <w:ind w:firstLine="708"/>
        <w:jc w:val="both"/>
        <w:rPr>
          <w:sz w:val="28"/>
          <w:szCs w:val="28"/>
        </w:rPr>
      </w:pPr>
      <w:r w:rsidRPr="00676DBD">
        <w:rPr>
          <w:rStyle w:val="12"/>
          <w:sz w:val="28"/>
          <w:szCs w:val="28"/>
        </w:rPr>
        <w:t>1</w:t>
      </w:r>
      <w:r w:rsidR="00864D63">
        <w:rPr>
          <w:rStyle w:val="12"/>
          <w:sz w:val="28"/>
          <w:szCs w:val="28"/>
        </w:rPr>
        <w:t>6</w:t>
      </w:r>
      <w:r w:rsidRPr="00676DBD">
        <w:rPr>
          <w:rStyle w:val="12"/>
          <w:sz w:val="28"/>
          <w:szCs w:val="28"/>
        </w:rPr>
        <w:t>.</w:t>
      </w:r>
      <w:r w:rsidRPr="00676DBD">
        <w:rPr>
          <w:rStyle w:val="12"/>
          <w:sz w:val="28"/>
          <w:szCs w:val="28"/>
        </w:rPr>
        <w:tab/>
        <w:t xml:space="preserve">В нарушение подпункта 5 («б», «г») пункта 16 раздела 4 </w:t>
      </w:r>
      <w:r w:rsidRPr="00676DBD">
        <w:rPr>
          <w:sz w:val="28"/>
          <w:szCs w:val="28"/>
        </w:rPr>
        <w:t xml:space="preserve">Положения </w:t>
      </w:r>
      <w:r w:rsidR="007E3458">
        <w:rPr>
          <w:sz w:val="28"/>
          <w:szCs w:val="28"/>
        </w:rPr>
        <w:t xml:space="preserve">               </w:t>
      </w:r>
      <w:r w:rsidRPr="00676DBD">
        <w:rPr>
          <w:sz w:val="28"/>
          <w:szCs w:val="28"/>
        </w:rPr>
        <w:t xml:space="preserve">о порядке принятия решений об установлении цен (тарифов) на услуги (работы), предоставляемые (выполняемые) муниципальными унитарными предприятиями и муниципальными учреждениями Озерского городского округа (с изменениями </w:t>
      </w:r>
      <w:r w:rsidR="007E3458">
        <w:rPr>
          <w:sz w:val="28"/>
          <w:szCs w:val="28"/>
        </w:rPr>
        <w:t xml:space="preserve">           </w:t>
      </w:r>
      <w:r w:rsidRPr="00676DBD">
        <w:rPr>
          <w:sz w:val="28"/>
          <w:szCs w:val="28"/>
        </w:rPr>
        <w:t xml:space="preserve">от 27.10.2016), утвержденного решением Собрания депутатов Озерского городского </w:t>
      </w:r>
      <w:r w:rsidRPr="00676DBD">
        <w:rPr>
          <w:sz w:val="28"/>
          <w:szCs w:val="28"/>
        </w:rPr>
        <w:lastRenderedPageBreak/>
        <w:t xml:space="preserve">округа от 10.12.2014 № 203, на 2017 год и текущий период 2018 года </w:t>
      </w:r>
      <w:r w:rsidRPr="00676DBD">
        <w:rPr>
          <w:rFonts w:eastAsia="Calibri"/>
          <w:sz w:val="28"/>
          <w:szCs w:val="28"/>
        </w:rPr>
        <w:t>цены (тарифы) на услуги (работы)</w:t>
      </w:r>
      <w:r w:rsidRPr="00676DBD">
        <w:rPr>
          <w:sz w:val="28"/>
          <w:szCs w:val="28"/>
        </w:rPr>
        <w:t xml:space="preserve">, </w:t>
      </w:r>
      <w:r w:rsidRPr="00676DBD">
        <w:rPr>
          <w:rFonts w:eastAsia="Calibri"/>
          <w:sz w:val="28"/>
          <w:szCs w:val="28"/>
        </w:rPr>
        <w:t>предоставленные (выполненные)</w:t>
      </w:r>
      <w:r w:rsidRPr="00676DBD">
        <w:rPr>
          <w:sz w:val="28"/>
          <w:szCs w:val="28"/>
        </w:rPr>
        <w:t xml:space="preserve"> МБУ «КДЦ» в 2017 году и текущем периоде 2018 года по прейскурантам, утвержденным приказами руководителя МБУ «КДЦ» от 30.12.2016 № 01-09/312, от 23.08.2017 №</w:t>
      </w:r>
      <w:r w:rsidR="00CC3798">
        <w:rPr>
          <w:sz w:val="28"/>
          <w:szCs w:val="28"/>
        </w:rPr>
        <w:t> </w:t>
      </w:r>
      <w:r w:rsidRPr="00676DBD">
        <w:rPr>
          <w:sz w:val="28"/>
          <w:szCs w:val="28"/>
        </w:rPr>
        <w:t xml:space="preserve">01-09/150, </w:t>
      </w:r>
      <w:r w:rsidR="007E3458">
        <w:rPr>
          <w:sz w:val="28"/>
          <w:szCs w:val="28"/>
        </w:rPr>
        <w:t xml:space="preserve">      </w:t>
      </w:r>
      <w:r w:rsidRPr="00676DBD">
        <w:rPr>
          <w:sz w:val="28"/>
          <w:szCs w:val="28"/>
        </w:rPr>
        <w:t>от 12.12.2017 №</w:t>
      </w:r>
      <w:r w:rsidR="004A0598">
        <w:rPr>
          <w:sz w:val="28"/>
          <w:szCs w:val="28"/>
        </w:rPr>
        <w:t> </w:t>
      </w:r>
      <w:r w:rsidRPr="00676DBD">
        <w:rPr>
          <w:sz w:val="28"/>
          <w:szCs w:val="28"/>
        </w:rPr>
        <w:t xml:space="preserve">01-09/259 не подтверждены расчетами </w:t>
      </w:r>
      <w:r w:rsidRPr="00676DBD">
        <w:rPr>
          <w:rFonts w:eastAsia="Calibri"/>
          <w:sz w:val="28"/>
          <w:szCs w:val="28"/>
        </w:rPr>
        <w:t>на услуги (работы</w:t>
      </w:r>
      <w:r w:rsidRPr="00676DBD">
        <w:rPr>
          <w:sz w:val="28"/>
          <w:szCs w:val="28"/>
        </w:rPr>
        <w:t xml:space="preserve">) и </w:t>
      </w:r>
      <w:r w:rsidR="00542DF1">
        <w:rPr>
          <w:sz w:val="28"/>
          <w:szCs w:val="28"/>
        </w:rPr>
        <w:t xml:space="preserve">                    </w:t>
      </w:r>
      <w:r w:rsidRPr="00676DBD">
        <w:rPr>
          <w:sz w:val="28"/>
          <w:szCs w:val="28"/>
        </w:rPr>
        <w:t xml:space="preserve">не согласованы главным распорядителем бюджетных средств </w:t>
      </w:r>
      <w:r w:rsidRPr="001A136D">
        <w:rPr>
          <w:sz w:val="28"/>
          <w:szCs w:val="28"/>
        </w:rPr>
        <w:t>– Управлением культуры</w:t>
      </w:r>
      <w:r w:rsidR="001A136D" w:rsidRPr="001A136D">
        <w:rPr>
          <w:sz w:val="28"/>
          <w:szCs w:val="28"/>
        </w:rPr>
        <w:t xml:space="preserve"> администрации </w:t>
      </w:r>
      <w:r w:rsidR="00CC3798">
        <w:rPr>
          <w:sz w:val="28"/>
          <w:szCs w:val="28"/>
        </w:rPr>
        <w:t xml:space="preserve">Озерского городского </w:t>
      </w:r>
      <w:r w:rsidR="001A136D" w:rsidRPr="001A136D">
        <w:rPr>
          <w:sz w:val="28"/>
          <w:szCs w:val="28"/>
        </w:rPr>
        <w:t>округа</w:t>
      </w:r>
      <w:r w:rsidR="00864D63" w:rsidRPr="001A136D">
        <w:rPr>
          <w:sz w:val="28"/>
          <w:szCs w:val="28"/>
        </w:rPr>
        <w:t>.</w:t>
      </w:r>
    </w:p>
    <w:p w:rsidR="00676DBD" w:rsidRPr="00676DBD" w:rsidRDefault="00676DBD" w:rsidP="00676D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36D">
        <w:rPr>
          <w:rStyle w:val="12"/>
          <w:sz w:val="28"/>
          <w:szCs w:val="28"/>
        </w:rPr>
        <w:tab/>
        <w:t>1</w:t>
      </w:r>
      <w:r w:rsidR="00864D63" w:rsidRPr="001A136D">
        <w:rPr>
          <w:rStyle w:val="12"/>
          <w:sz w:val="28"/>
          <w:szCs w:val="28"/>
        </w:rPr>
        <w:t>7</w:t>
      </w:r>
      <w:r w:rsidRPr="001A136D">
        <w:rPr>
          <w:rStyle w:val="12"/>
          <w:sz w:val="28"/>
          <w:szCs w:val="28"/>
        </w:rPr>
        <w:t>.</w:t>
      </w:r>
      <w:r w:rsidRPr="001A136D">
        <w:rPr>
          <w:rStyle w:val="12"/>
          <w:sz w:val="28"/>
          <w:szCs w:val="28"/>
        </w:rPr>
        <w:tab/>
        <w:t xml:space="preserve">В нарушение подпункта 5 («б», «г») пункта 16 раздела 4 </w:t>
      </w:r>
      <w:r w:rsidRPr="001A136D">
        <w:rPr>
          <w:sz w:val="28"/>
          <w:szCs w:val="28"/>
        </w:rPr>
        <w:t xml:space="preserve">Положения </w:t>
      </w:r>
      <w:r w:rsidR="007E3458" w:rsidRPr="001A136D">
        <w:rPr>
          <w:sz w:val="28"/>
          <w:szCs w:val="28"/>
        </w:rPr>
        <w:t xml:space="preserve">            </w:t>
      </w:r>
      <w:r w:rsidRPr="00676DBD">
        <w:rPr>
          <w:sz w:val="28"/>
          <w:szCs w:val="28"/>
        </w:rPr>
        <w:t xml:space="preserve">о порядке принятия решений об установлении цен (тарифов) на услуги (работы), предоставляемые (выполняемые) муниципальными унитарными предприятиями и муниципальными учреждениями Озерского городского округа (с изменениями </w:t>
      </w:r>
      <w:r w:rsidR="007E3458">
        <w:rPr>
          <w:sz w:val="28"/>
          <w:szCs w:val="28"/>
        </w:rPr>
        <w:t xml:space="preserve">           </w:t>
      </w:r>
      <w:r w:rsidRPr="00676DBD">
        <w:rPr>
          <w:sz w:val="28"/>
          <w:szCs w:val="28"/>
        </w:rPr>
        <w:t xml:space="preserve">от 27.10.2016), утвержденного решением Собрания депутатов Озерского городского округа от 10.12.2014 № 203 в 2017 году и первой половине 2018 года заключались договоры на услуги по созданию условий для занятий клубной деятельностью </w:t>
      </w:r>
      <w:r w:rsidR="00542DF1">
        <w:rPr>
          <w:sz w:val="28"/>
          <w:szCs w:val="28"/>
        </w:rPr>
        <w:t xml:space="preserve">               </w:t>
      </w:r>
      <w:r w:rsidRPr="00676DBD">
        <w:rPr>
          <w:sz w:val="28"/>
          <w:szCs w:val="28"/>
        </w:rPr>
        <w:t xml:space="preserve">(по соглашению сторон) в отсутствие обоснованных и согласованных с Учредителем </w:t>
      </w:r>
      <w:r w:rsidRPr="00676DBD">
        <w:rPr>
          <w:rFonts w:eastAsia="Calibri"/>
          <w:sz w:val="28"/>
          <w:szCs w:val="28"/>
        </w:rPr>
        <w:t>установленных цен (тарифов) на услуги (работы), предоставляемые (выполняемые) Учреждением</w:t>
      </w:r>
      <w:r w:rsidRPr="00676DBD">
        <w:rPr>
          <w:sz w:val="28"/>
          <w:szCs w:val="28"/>
        </w:rPr>
        <w:t xml:space="preserve"> в общей сумме 574 000,00 рублей.</w:t>
      </w:r>
    </w:p>
    <w:p w:rsidR="00676DBD" w:rsidRPr="00676DBD" w:rsidRDefault="00676DBD" w:rsidP="00676D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6DBD">
        <w:rPr>
          <w:rStyle w:val="12"/>
          <w:sz w:val="28"/>
          <w:szCs w:val="28"/>
        </w:rPr>
        <w:tab/>
        <w:t>1</w:t>
      </w:r>
      <w:r w:rsidR="00864D63">
        <w:rPr>
          <w:rStyle w:val="12"/>
          <w:sz w:val="28"/>
          <w:szCs w:val="28"/>
        </w:rPr>
        <w:t>8</w:t>
      </w:r>
      <w:r w:rsidRPr="00676DBD">
        <w:rPr>
          <w:rStyle w:val="12"/>
          <w:sz w:val="28"/>
          <w:szCs w:val="28"/>
        </w:rPr>
        <w:t>.</w:t>
      </w:r>
      <w:r w:rsidRPr="00676DBD">
        <w:rPr>
          <w:rStyle w:val="12"/>
          <w:sz w:val="28"/>
          <w:szCs w:val="28"/>
        </w:rPr>
        <w:tab/>
        <w:t xml:space="preserve">В нарушение подпункта 5 («б», «г») пункта 16 раздела 4 </w:t>
      </w:r>
      <w:r w:rsidRPr="00676DBD">
        <w:rPr>
          <w:sz w:val="28"/>
          <w:szCs w:val="28"/>
        </w:rPr>
        <w:t xml:space="preserve">Положения      </w:t>
      </w:r>
      <w:r w:rsidR="007E3458">
        <w:rPr>
          <w:sz w:val="28"/>
          <w:szCs w:val="28"/>
        </w:rPr>
        <w:t xml:space="preserve">        </w:t>
      </w:r>
      <w:r w:rsidRPr="00676DBD">
        <w:rPr>
          <w:sz w:val="28"/>
          <w:szCs w:val="28"/>
        </w:rPr>
        <w:t xml:space="preserve"> о порядке принятия решений об установлении цен (тарифов) на услуги (работы), предоставляемые (выполняемые) муниципальными унитарными предприятиями и муниципальными учреждениями Озерского городского округа (с изменениями </w:t>
      </w:r>
      <w:r w:rsidR="007E3458">
        <w:rPr>
          <w:sz w:val="28"/>
          <w:szCs w:val="28"/>
        </w:rPr>
        <w:t xml:space="preserve">           </w:t>
      </w:r>
      <w:r w:rsidRPr="00676DBD">
        <w:rPr>
          <w:sz w:val="28"/>
          <w:szCs w:val="28"/>
        </w:rPr>
        <w:t>от 27.10.2016), утвержденного решением Собрания депутатов Озерского городского округа от 10.12.2014 № </w:t>
      </w:r>
      <w:r w:rsidRPr="007937D5">
        <w:rPr>
          <w:sz w:val="28"/>
          <w:szCs w:val="28"/>
        </w:rPr>
        <w:t>203</w:t>
      </w:r>
      <w:r w:rsidR="00542DF1" w:rsidRPr="007937D5">
        <w:rPr>
          <w:sz w:val="28"/>
          <w:szCs w:val="28"/>
        </w:rPr>
        <w:t>,</w:t>
      </w:r>
      <w:r w:rsidRPr="007937D5">
        <w:rPr>
          <w:sz w:val="28"/>
          <w:szCs w:val="28"/>
        </w:rPr>
        <w:t xml:space="preserve"> в</w:t>
      </w:r>
      <w:r w:rsidRPr="00542DF1">
        <w:rPr>
          <w:color w:val="FF0000"/>
          <w:sz w:val="28"/>
          <w:szCs w:val="28"/>
        </w:rPr>
        <w:t xml:space="preserve"> </w:t>
      </w:r>
      <w:r w:rsidRPr="00676DBD">
        <w:rPr>
          <w:sz w:val="28"/>
          <w:szCs w:val="28"/>
        </w:rPr>
        <w:t xml:space="preserve">2017 году и первой половине 2018 года заключались договоры на услуги по организации платной выставки-продажи (по согласованию сторон) в отсутствие обоснованных и согласованных с Учредителем </w:t>
      </w:r>
      <w:r w:rsidRPr="00676DBD">
        <w:rPr>
          <w:rFonts w:eastAsia="Calibri"/>
          <w:sz w:val="28"/>
          <w:szCs w:val="28"/>
        </w:rPr>
        <w:t xml:space="preserve">установленных цен (тарифов) на услуги (работы), предоставляемые (выполняемые) Учреждением </w:t>
      </w:r>
      <w:r w:rsidR="007E3458">
        <w:rPr>
          <w:rFonts w:eastAsia="Calibri"/>
          <w:sz w:val="28"/>
          <w:szCs w:val="28"/>
        </w:rPr>
        <w:t xml:space="preserve">       </w:t>
      </w:r>
      <w:r w:rsidRPr="00676DBD">
        <w:rPr>
          <w:sz w:val="28"/>
          <w:szCs w:val="28"/>
        </w:rPr>
        <w:t>в общей сумме 1 302 500,00 рублей.</w:t>
      </w:r>
    </w:p>
    <w:p w:rsidR="00676DBD" w:rsidRPr="00676DBD" w:rsidRDefault="00864D63" w:rsidP="0067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19</w:t>
      </w:r>
      <w:r w:rsidR="00676DBD" w:rsidRPr="00676DBD">
        <w:rPr>
          <w:rFonts w:eastAsia="Calibri"/>
          <w:sz w:val="28"/>
          <w:szCs w:val="28"/>
        </w:rPr>
        <w:t>.</w:t>
      </w:r>
      <w:r w:rsidR="00676DBD" w:rsidRPr="00676DBD">
        <w:rPr>
          <w:rFonts w:eastAsia="Calibri"/>
          <w:sz w:val="28"/>
          <w:szCs w:val="28"/>
        </w:rPr>
        <w:tab/>
        <w:t xml:space="preserve">В нарушение </w:t>
      </w:r>
      <w:r w:rsidR="00676DBD" w:rsidRPr="00676DBD">
        <w:rPr>
          <w:sz w:val="28"/>
          <w:szCs w:val="28"/>
        </w:rPr>
        <w:t>пункта 117 решения Собрания депутатов Озерского городского округа от 26.03.2015 №</w:t>
      </w:r>
      <w:r w:rsidR="00CC3798">
        <w:rPr>
          <w:sz w:val="28"/>
          <w:szCs w:val="28"/>
        </w:rPr>
        <w:t> </w:t>
      </w:r>
      <w:r w:rsidR="00676DBD" w:rsidRPr="00676DBD">
        <w:rPr>
          <w:sz w:val="28"/>
          <w:szCs w:val="28"/>
        </w:rPr>
        <w:t>37 «Положение о порядке управления и распоряжения имуществом, находящемся в собственности Озерского городского округа» з</w:t>
      </w:r>
      <w:r w:rsidR="00676DBD" w:rsidRPr="00676DBD">
        <w:rPr>
          <w:rFonts w:eastAsia="Calibri"/>
          <w:sz w:val="28"/>
          <w:szCs w:val="28"/>
        </w:rPr>
        <w:t xml:space="preserve">аключались договоры </w:t>
      </w:r>
      <w:r w:rsidR="00676DBD" w:rsidRPr="00676DBD">
        <w:rPr>
          <w:sz w:val="28"/>
          <w:szCs w:val="28"/>
        </w:rPr>
        <w:t>с ПАО «Мобильные ТелеСистемы», ПАО «МегаФон» на пользование частью чердачного помещения и частью кровли нежилого здания – дворец культуры «Маяк» по ул. Блюхера, д.</w:t>
      </w:r>
      <w:r w:rsidR="001A136D">
        <w:rPr>
          <w:sz w:val="28"/>
          <w:szCs w:val="28"/>
          <w:lang w:val="en-US"/>
        </w:rPr>
        <w:t> </w:t>
      </w:r>
      <w:r w:rsidR="00676DBD" w:rsidRPr="00676DBD">
        <w:rPr>
          <w:sz w:val="28"/>
          <w:szCs w:val="28"/>
        </w:rPr>
        <w:t xml:space="preserve">22, для размещения оборудования базовой станции сотовой связи ПАО «МТС», ПАО «МегаФон» </w:t>
      </w:r>
      <w:r w:rsidR="00676DBD" w:rsidRPr="00676DBD">
        <w:rPr>
          <w:rFonts w:eastAsia="Calibri"/>
          <w:sz w:val="28"/>
          <w:szCs w:val="28"/>
        </w:rPr>
        <w:t xml:space="preserve">без согласования </w:t>
      </w:r>
      <w:r w:rsidR="007E3458">
        <w:rPr>
          <w:rFonts w:eastAsia="Calibri"/>
          <w:sz w:val="28"/>
          <w:szCs w:val="28"/>
        </w:rPr>
        <w:t xml:space="preserve">           </w:t>
      </w:r>
      <w:r w:rsidR="00676DBD" w:rsidRPr="00676DBD">
        <w:rPr>
          <w:rFonts w:eastAsia="Calibri"/>
          <w:sz w:val="28"/>
          <w:szCs w:val="28"/>
        </w:rPr>
        <w:t>с собственником имущества</w:t>
      </w:r>
      <w:r w:rsidR="00676DBD" w:rsidRPr="00676DBD">
        <w:rPr>
          <w:sz w:val="28"/>
          <w:szCs w:val="28"/>
        </w:rPr>
        <w:t>.</w:t>
      </w:r>
    </w:p>
    <w:p w:rsidR="00676DBD" w:rsidRPr="00676DBD" w:rsidRDefault="00676DBD" w:rsidP="00676DBD">
      <w:pPr>
        <w:jc w:val="both"/>
        <w:rPr>
          <w:sz w:val="28"/>
          <w:szCs w:val="28"/>
        </w:rPr>
      </w:pPr>
      <w:r w:rsidRPr="00676DBD">
        <w:rPr>
          <w:rStyle w:val="12"/>
          <w:sz w:val="28"/>
          <w:szCs w:val="28"/>
        </w:rPr>
        <w:tab/>
        <w:t>2</w:t>
      </w:r>
      <w:r w:rsidR="00864D63">
        <w:rPr>
          <w:rStyle w:val="12"/>
          <w:sz w:val="28"/>
          <w:szCs w:val="28"/>
        </w:rPr>
        <w:t>0</w:t>
      </w:r>
      <w:r w:rsidRPr="00676DBD">
        <w:rPr>
          <w:rStyle w:val="12"/>
          <w:sz w:val="28"/>
          <w:szCs w:val="28"/>
        </w:rPr>
        <w:t>.</w:t>
      </w:r>
      <w:r w:rsidRPr="00676DBD">
        <w:rPr>
          <w:rStyle w:val="12"/>
          <w:sz w:val="28"/>
          <w:szCs w:val="28"/>
        </w:rPr>
        <w:tab/>
        <w:t xml:space="preserve">В нарушение </w:t>
      </w:r>
      <w:r w:rsidRPr="00676DBD">
        <w:rPr>
          <w:sz w:val="28"/>
          <w:szCs w:val="28"/>
        </w:rPr>
        <w:t>пункта 5.4 Устава, утвержденного постановлением администрации Озерского городского округа от 30.01.2014 №</w:t>
      </w:r>
      <w:r w:rsidRPr="00676DBD">
        <w:rPr>
          <w:sz w:val="28"/>
          <w:szCs w:val="28"/>
          <w:lang w:val="en-US"/>
        </w:rPr>
        <w:t> </w:t>
      </w:r>
      <w:r w:rsidRPr="00676DBD">
        <w:rPr>
          <w:sz w:val="28"/>
          <w:szCs w:val="28"/>
        </w:rPr>
        <w:t xml:space="preserve">229 (с изменениями </w:t>
      </w:r>
      <w:r w:rsidR="007E3458">
        <w:rPr>
          <w:sz w:val="28"/>
          <w:szCs w:val="28"/>
        </w:rPr>
        <w:t xml:space="preserve">      </w:t>
      </w:r>
      <w:r w:rsidRPr="00676DBD">
        <w:rPr>
          <w:sz w:val="28"/>
          <w:szCs w:val="28"/>
        </w:rPr>
        <w:t>от 24.12.2014 №</w:t>
      </w:r>
      <w:r w:rsidR="004A0598">
        <w:rPr>
          <w:sz w:val="28"/>
          <w:szCs w:val="28"/>
        </w:rPr>
        <w:t> </w:t>
      </w:r>
      <w:r w:rsidRPr="00676DBD">
        <w:rPr>
          <w:sz w:val="28"/>
          <w:szCs w:val="28"/>
        </w:rPr>
        <w:t>4307, от 26.05.2015 №</w:t>
      </w:r>
      <w:r w:rsidR="004A0598">
        <w:rPr>
          <w:sz w:val="28"/>
          <w:szCs w:val="28"/>
        </w:rPr>
        <w:t> </w:t>
      </w:r>
      <w:r w:rsidRPr="00676DBD">
        <w:rPr>
          <w:sz w:val="28"/>
          <w:szCs w:val="28"/>
        </w:rPr>
        <w:t xml:space="preserve">1523), </w:t>
      </w:r>
      <w:r w:rsidRPr="00676DBD">
        <w:rPr>
          <w:rStyle w:val="101"/>
          <w:color w:val="auto"/>
        </w:rPr>
        <w:t>пункта 56 раздела 7 постановления администрации Озерского городского округа от 31.07.2013 № 2329 ш</w:t>
      </w:r>
      <w:r w:rsidRPr="00676DBD">
        <w:rPr>
          <w:rFonts w:eastAsia="Calibri"/>
          <w:sz w:val="28"/>
          <w:szCs w:val="28"/>
        </w:rPr>
        <w:t>татные расписания МБУ «КДЦ» от 25.12.2016 № 6/шр (с изменениями и дополнениями),</w:t>
      </w:r>
      <w:r w:rsidRPr="00676DBD">
        <w:rPr>
          <w:sz w:val="28"/>
          <w:szCs w:val="28"/>
        </w:rPr>
        <w:t xml:space="preserve"> утвержденные приказами директора Учреждения</w:t>
      </w:r>
      <w:r w:rsidRPr="00676DBD">
        <w:rPr>
          <w:rFonts w:eastAsia="Calibri"/>
          <w:sz w:val="28"/>
          <w:szCs w:val="28"/>
        </w:rPr>
        <w:t xml:space="preserve"> от 25.12.2016 №</w:t>
      </w:r>
      <w:r w:rsidR="00542DF1">
        <w:rPr>
          <w:rFonts w:eastAsia="Calibri"/>
          <w:sz w:val="28"/>
          <w:szCs w:val="28"/>
        </w:rPr>
        <w:t> </w:t>
      </w:r>
      <w:r w:rsidRPr="00676DBD">
        <w:rPr>
          <w:rFonts w:eastAsia="Calibri"/>
          <w:sz w:val="28"/>
          <w:szCs w:val="28"/>
        </w:rPr>
        <w:t xml:space="preserve">02-06/10, </w:t>
      </w:r>
      <w:r w:rsidR="007E3458">
        <w:rPr>
          <w:rFonts w:eastAsia="Calibri"/>
          <w:sz w:val="28"/>
          <w:szCs w:val="28"/>
        </w:rPr>
        <w:t xml:space="preserve">                    </w:t>
      </w:r>
      <w:r w:rsidRPr="00676DBD">
        <w:rPr>
          <w:rFonts w:eastAsia="Calibri"/>
          <w:sz w:val="28"/>
          <w:szCs w:val="28"/>
        </w:rPr>
        <w:t>от 29.12.2017 №</w:t>
      </w:r>
      <w:r w:rsidR="004A0598">
        <w:rPr>
          <w:rFonts w:eastAsia="Calibri"/>
          <w:sz w:val="28"/>
          <w:szCs w:val="28"/>
        </w:rPr>
        <w:t> </w:t>
      </w:r>
      <w:r w:rsidRPr="00676DBD">
        <w:rPr>
          <w:rFonts w:eastAsia="Calibri"/>
          <w:sz w:val="28"/>
          <w:szCs w:val="28"/>
        </w:rPr>
        <w:t xml:space="preserve">7/шр (с изменениями и дополнениями), не согласованы с </w:t>
      </w:r>
      <w:r w:rsidRPr="00676DBD">
        <w:rPr>
          <w:sz w:val="28"/>
          <w:szCs w:val="28"/>
        </w:rPr>
        <w:t>главным распорядителем бюджетных средств – Управлением культуры администрации Озерского городского округа.</w:t>
      </w:r>
    </w:p>
    <w:p w:rsidR="00676DBD" w:rsidRPr="00676DBD" w:rsidRDefault="00676DBD" w:rsidP="0067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6DBD">
        <w:rPr>
          <w:rFonts w:eastAsia="Calibri"/>
          <w:sz w:val="28"/>
          <w:szCs w:val="28"/>
        </w:rPr>
        <w:t xml:space="preserve">Согласно статьи 274 </w:t>
      </w:r>
      <w:r w:rsidRPr="00676DBD">
        <w:rPr>
          <w:rStyle w:val="101"/>
          <w:color w:val="auto"/>
        </w:rPr>
        <w:t>Трудового кодекса РФ</w:t>
      </w:r>
      <w:r w:rsidRPr="00676DBD">
        <w:rPr>
          <w:rFonts w:eastAsia="Calibri"/>
          <w:sz w:val="28"/>
          <w:szCs w:val="28"/>
        </w:rPr>
        <w:t xml:space="preserve"> права и обязанности руководителя организации в области трудовых отношений определяются настоящим Кодексом, </w:t>
      </w:r>
      <w:r w:rsidRPr="00676DBD">
        <w:rPr>
          <w:rFonts w:eastAsia="Calibri"/>
          <w:sz w:val="28"/>
          <w:szCs w:val="28"/>
        </w:rPr>
        <w:lastRenderedPageBreak/>
        <w:t>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организации, локальными нормативными актами, трудовым договором</w:t>
      </w:r>
      <w:r w:rsidRPr="00676DBD">
        <w:rPr>
          <w:sz w:val="28"/>
          <w:szCs w:val="28"/>
        </w:rPr>
        <w:t>.</w:t>
      </w:r>
    </w:p>
    <w:p w:rsidR="00676DBD" w:rsidRPr="00676DBD" w:rsidRDefault="00676DBD" w:rsidP="00676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6DBD">
        <w:rPr>
          <w:rStyle w:val="101"/>
          <w:color w:val="auto"/>
        </w:rPr>
        <w:t>2</w:t>
      </w:r>
      <w:r w:rsidR="00864D63">
        <w:rPr>
          <w:rStyle w:val="101"/>
          <w:color w:val="auto"/>
        </w:rPr>
        <w:t>1</w:t>
      </w:r>
      <w:r w:rsidRPr="00676DBD">
        <w:rPr>
          <w:rStyle w:val="101"/>
          <w:color w:val="auto"/>
        </w:rPr>
        <w:t>.</w:t>
      </w:r>
      <w:r w:rsidRPr="00676DBD">
        <w:rPr>
          <w:rStyle w:val="101"/>
          <w:color w:val="auto"/>
        </w:rPr>
        <w:tab/>
        <w:t>В нарушение статей 135,</w:t>
      </w:r>
      <w:r w:rsidR="004A0598">
        <w:rPr>
          <w:rStyle w:val="101"/>
          <w:color w:val="auto"/>
        </w:rPr>
        <w:t> </w:t>
      </w:r>
      <w:r w:rsidRPr="00676DBD">
        <w:rPr>
          <w:rStyle w:val="101"/>
          <w:color w:val="auto"/>
        </w:rPr>
        <w:t xml:space="preserve">144 Трудового кодекса РФ, подпункта «в» пункта 4 раздела 2, пункта 16 раздела 5 Единых рекомендаций по установлению систем оплаты труда работников государственных и муниципальных учреждений, </w:t>
      </w:r>
      <w:hyperlink r:id="rId12" w:history="1">
        <w:r w:rsidRPr="00676DBD">
          <w:rPr>
            <w:rStyle w:val="101"/>
            <w:color w:val="auto"/>
          </w:rPr>
          <w:t>приказ</w:t>
        </w:r>
      </w:hyperlink>
      <w:r w:rsidRPr="00676DBD">
        <w:rPr>
          <w:rStyle w:val="101"/>
          <w:color w:val="auto"/>
        </w:rPr>
        <w:t>а Министерства здравоохранения и социального развития РФ от 29.12.2007 № 818, пункта 14 раздела 2, пункта 25 раздела 4 постановления администрации Озерского городского округа от 31.07.2013 № 2329, пункта 21 Положения об оплате труда работников МБУ «КДЦ» (пункты 1 – 7 приложения № 8) не предусмотрены фиксированные размеры выплат стимулирующего характера в соответствии с показателями эффективности работы, утвержденными руководителем Учреждения</w:t>
      </w:r>
      <w:r w:rsidRPr="00676DBD">
        <w:rPr>
          <w:sz w:val="28"/>
          <w:szCs w:val="28"/>
        </w:rPr>
        <w:t>.</w:t>
      </w:r>
    </w:p>
    <w:p w:rsidR="00676DBD" w:rsidRPr="00676DBD" w:rsidRDefault="00676DBD" w:rsidP="00676DBD">
      <w:pPr>
        <w:autoSpaceDE w:val="0"/>
        <w:autoSpaceDN w:val="0"/>
        <w:adjustRightInd w:val="0"/>
        <w:ind w:firstLine="708"/>
        <w:jc w:val="both"/>
        <w:rPr>
          <w:rStyle w:val="101"/>
          <w:color w:val="auto"/>
        </w:rPr>
      </w:pPr>
      <w:r w:rsidRPr="00676DBD">
        <w:rPr>
          <w:sz w:val="28"/>
          <w:szCs w:val="28"/>
        </w:rPr>
        <w:t>2</w:t>
      </w:r>
      <w:r w:rsidR="00864D63">
        <w:rPr>
          <w:sz w:val="28"/>
          <w:szCs w:val="28"/>
        </w:rPr>
        <w:t>2</w:t>
      </w:r>
      <w:r w:rsidRPr="00676DBD">
        <w:rPr>
          <w:sz w:val="28"/>
          <w:szCs w:val="28"/>
        </w:rPr>
        <w:t>.</w:t>
      </w:r>
      <w:r w:rsidRPr="00676DBD">
        <w:rPr>
          <w:sz w:val="28"/>
          <w:szCs w:val="28"/>
        </w:rPr>
        <w:tab/>
        <w:t xml:space="preserve">В нарушение статьи </w:t>
      </w:r>
      <w:r w:rsidRPr="00676DBD">
        <w:rPr>
          <w:rStyle w:val="101"/>
          <w:color w:val="auto"/>
        </w:rPr>
        <w:t>135 Трудового кодекса РФ, пункта 16 раздела 5 Единых рекомендаций по установлению систем оплаты труда работников государственных и муниципальных учреждений, пункта 14 раздела 2, пункта 27 раздела 4 постановления администрации Озерского городского округа                                                                             от 31.07.2013 № 2329, пункта 21 раздела 4 Положения об оплате труда работников МБУ «КДЦ»</w:t>
      </w:r>
      <w:r w:rsidRPr="00676DBD">
        <w:rPr>
          <w:sz w:val="28"/>
          <w:szCs w:val="28"/>
        </w:rPr>
        <w:t xml:space="preserve">, </w:t>
      </w:r>
      <w:r w:rsidRPr="00676DBD">
        <w:rPr>
          <w:rStyle w:val="101"/>
          <w:color w:val="auto"/>
        </w:rPr>
        <w:t>в отсутствие утвержденных показателей эффективности деятельности отдельных работников, позволяющих оценить результативность, качество их работы и определить размер выплат стимулирующего характера,</w:t>
      </w:r>
      <w:r w:rsidRPr="00676DBD">
        <w:rPr>
          <w:sz w:val="28"/>
          <w:szCs w:val="28"/>
        </w:rPr>
        <w:t xml:space="preserve"> в 2017 году и первой половине 2018 года на основании приказов руководителя работникам Учреждения произведены выплаты стимулирующего характера в виде надбавки «за качество выполненных работ» </w:t>
      </w:r>
      <w:r w:rsidRPr="00676DBD">
        <w:rPr>
          <w:rStyle w:val="101"/>
          <w:color w:val="auto"/>
        </w:rPr>
        <w:t>в процентном отношении от оклада.</w:t>
      </w:r>
    </w:p>
    <w:p w:rsidR="00676DBD" w:rsidRPr="00676DBD" w:rsidRDefault="00676DBD" w:rsidP="00676DBD">
      <w:pPr>
        <w:pStyle w:val="5"/>
        <w:rPr>
          <w:sz w:val="28"/>
          <w:szCs w:val="28"/>
        </w:rPr>
      </w:pPr>
      <w:r w:rsidRPr="00676DBD">
        <w:rPr>
          <w:rStyle w:val="101"/>
          <w:color w:val="auto"/>
        </w:rPr>
        <w:tab/>
        <w:t>Общая сумма неправомерных</w:t>
      </w:r>
      <w:r w:rsidRPr="00676DBD">
        <w:rPr>
          <w:sz w:val="28"/>
          <w:szCs w:val="28"/>
        </w:rPr>
        <w:t xml:space="preserve"> стимулирующих выплат в виде надбавки за качество выполненных работ, произведенных в рамках фонда оплаты труда по коду вида расходов 111 подстатье 211 «Заработная плата» за счет средств приносящей доход деятельности составила 389 131,76 рублей (за 2017 год – 318 413,64 рублей, </w:t>
      </w:r>
      <w:r w:rsidR="00542DF1">
        <w:rPr>
          <w:sz w:val="28"/>
          <w:szCs w:val="28"/>
        </w:rPr>
        <w:t xml:space="preserve">         </w:t>
      </w:r>
      <w:r w:rsidRPr="00676DBD">
        <w:rPr>
          <w:sz w:val="28"/>
          <w:szCs w:val="28"/>
        </w:rPr>
        <w:t>за первую половину 2018 года – 70 718,12 рублей).</w:t>
      </w:r>
    </w:p>
    <w:p w:rsidR="00676DBD" w:rsidRPr="00676DBD" w:rsidRDefault="00676DBD" w:rsidP="00676DBD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676DBD">
        <w:rPr>
          <w:rStyle w:val="101"/>
          <w:color w:val="auto"/>
        </w:rPr>
        <w:tab/>
        <w:t>Общая сумма неправомерных</w:t>
      </w:r>
      <w:r w:rsidRPr="00676DBD">
        <w:rPr>
          <w:sz w:val="28"/>
          <w:szCs w:val="28"/>
        </w:rPr>
        <w:t xml:space="preserve"> стимулирующих выплат в виде надбавки за качество выполненных работ, произведенных в рамках фонда оплаты труда по коду вида расходов 111 подстатье 211 «Заработная плата» за счет средств субсидии на выполнение муниципального задания составила 5 220 875,03 рублей (за 2017 год – 3 808 530,25 рублей, за первую половину 2018 года – 1 412 344,78 рублей), </w:t>
      </w:r>
      <w:r w:rsidR="00542DF1">
        <w:rPr>
          <w:sz w:val="28"/>
          <w:szCs w:val="28"/>
        </w:rPr>
        <w:t xml:space="preserve">                      </w:t>
      </w:r>
      <w:r w:rsidRPr="00676DBD">
        <w:rPr>
          <w:sz w:val="28"/>
          <w:szCs w:val="28"/>
        </w:rPr>
        <w:t>что не соответствует принципу эффективности и результативности, установленному статьей 34 Бюджетного кодекса РФ.</w:t>
      </w:r>
    </w:p>
    <w:p w:rsidR="00676DBD" w:rsidRPr="00676DBD" w:rsidRDefault="00676DBD" w:rsidP="00676DBD">
      <w:pPr>
        <w:jc w:val="both"/>
        <w:rPr>
          <w:rStyle w:val="121"/>
          <w:color w:val="auto"/>
        </w:rPr>
      </w:pPr>
      <w:r w:rsidRPr="00676DBD">
        <w:rPr>
          <w:sz w:val="28"/>
          <w:szCs w:val="28"/>
        </w:rPr>
        <w:tab/>
        <w:t>2</w:t>
      </w:r>
      <w:r w:rsidR="00864D63">
        <w:rPr>
          <w:sz w:val="28"/>
          <w:szCs w:val="28"/>
        </w:rPr>
        <w:t>3</w:t>
      </w:r>
      <w:r w:rsidRPr="00676DBD">
        <w:rPr>
          <w:sz w:val="28"/>
          <w:szCs w:val="28"/>
        </w:rPr>
        <w:t>.</w:t>
      </w:r>
      <w:r w:rsidRPr="00676DBD">
        <w:rPr>
          <w:sz w:val="28"/>
          <w:szCs w:val="28"/>
        </w:rPr>
        <w:tab/>
      </w:r>
      <w:r w:rsidRPr="00676DBD">
        <w:rPr>
          <w:rStyle w:val="101"/>
          <w:color w:val="auto"/>
        </w:rPr>
        <w:t>В нарушение статей 129,</w:t>
      </w:r>
      <w:r w:rsidR="00542DF1">
        <w:rPr>
          <w:rStyle w:val="101"/>
          <w:color w:val="auto"/>
        </w:rPr>
        <w:t> </w:t>
      </w:r>
      <w:r w:rsidRPr="00676DBD">
        <w:rPr>
          <w:rStyle w:val="101"/>
          <w:color w:val="auto"/>
        </w:rPr>
        <w:t>133,</w:t>
      </w:r>
      <w:r w:rsidR="00542DF1">
        <w:rPr>
          <w:rStyle w:val="101"/>
          <w:color w:val="auto"/>
        </w:rPr>
        <w:t> </w:t>
      </w:r>
      <w:r w:rsidRPr="00676DBD">
        <w:rPr>
          <w:rStyle w:val="101"/>
          <w:color w:val="auto"/>
        </w:rPr>
        <w:t xml:space="preserve">149 Трудового кодекса РФ, пункта 5 Положения об оплате труда работников МБУ «КДЦ», пункта 5.5 Коллективного договора работников МБУ «КДЦ», доведение заработной платы работников Учреждения до МРОТ в 2017 году и первом полугодии 2018 года осуществлялось на основании приказов руководителя Учреждения </w:t>
      </w:r>
      <w:r w:rsidRPr="00676DBD">
        <w:rPr>
          <w:sz w:val="28"/>
          <w:szCs w:val="28"/>
        </w:rPr>
        <w:t>от 09.01.2017 №</w:t>
      </w:r>
      <w:r w:rsidR="00542DF1">
        <w:rPr>
          <w:sz w:val="28"/>
          <w:szCs w:val="28"/>
        </w:rPr>
        <w:t> </w:t>
      </w:r>
      <w:r w:rsidRPr="00676DBD">
        <w:rPr>
          <w:sz w:val="28"/>
          <w:szCs w:val="28"/>
        </w:rPr>
        <w:t xml:space="preserve">02-09/01, </w:t>
      </w:r>
      <w:r w:rsidR="007E3458">
        <w:rPr>
          <w:sz w:val="28"/>
          <w:szCs w:val="28"/>
        </w:rPr>
        <w:t xml:space="preserve">                        </w:t>
      </w:r>
      <w:r w:rsidRPr="00676DBD">
        <w:rPr>
          <w:sz w:val="28"/>
          <w:szCs w:val="28"/>
        </w:rPr>
        <w:t>от 26.06.2017 №</w:t>
      </w:r>
      <w:r w:rsidR="004A0598">
        <w:rPr>
          <w:sz w:val="28"/>
          <w:szCs w:val="28"/>
        </w:rPr>
        <w:t> </w:t>
      </w:r>
      <w:r w:rsidRPr="00676DBD">
        <w:rPr>
          <w:sz w:val="28"/>
          <w:szCs w:val="28"/>
        </w:rPr>
        <w:t>02-09/965, от 09.01.2018 №</w:t>
      </w:r>
      <w:r w:rsidR="00542DF1">
        <w:rPr>
          <w:sz w:val="28"/>
          <w:szCs w:val="28"/>
        </w:rPr>
        <w:t> </w:t>
      </w:r>
      <w:r w:rsidRPr="00676DBD">
        <w:rPr>
          <w:sz w:val="28"/>
          <w:szCs w:val="28"/>
        </w:rPr>
        <w:t>02-09/01, от 30.04.2018 №</w:t>
      </w:r>
      <w:r w:rsidR="00542DF1">
        <w:rPr>
          <w:sz w:val="28"/>
          <w:szCs w:val="28"/>
        </w:rPr>
        <w:t> </w:t>
      </w:r>
      <w:r w:rsidRPr="00676DBD">
        <w:rPr>
          <w:sz w:val="28"/>
          <w:szCs w:val="28"/>
        </w:rPr>
        <w:t xml:space="preserve">02-09/1085 </w:t>
      </w:r>
      <w:r w:rsidRPr="00676DBD">
        <w:rPr>
          <w:rStyle w:val="101"/>
          <w:color w:val="auto"/>
        </w:rPr>
        <w:t>путем доведения оклада (тарифной ставки) до МРОТ без учета выплат компенсационного и стимулирующего характера. Общая сумма неправомерно</w:t>
      </w:r>
      <w:r w:rsidRPr="00676DBD">
        <w:rPr>
          <w:sz w:val="28"/>
          <w:szCs w:val="28"/>
        </w:rPr>
        <w:t xml:space="preserve"> </w:t>
      </w:r>
      <w:r w:rsidRPr="00676DBD">
        <w:rPr>
          <w:sz w:val="28"/>
          <w:szCs w:val="28"/>
        </w:rPr>
        <w:lastRenderedPageBreak/>
        <w:t>начисленных и выплаченных доплат до МРОТ в период с 01.01.2017 по 30.06.2018 составила 3 267 527,11 рублей, в том числе:</w:t>
      </w:r>
    </w:p>
    <w:p w:rsidR="00676DBD" w:rsidRPr="00676DBD" w:rsidRDefault="00676DBD" w:rsidP="00676DBD">
      <w:pPr>
        <w:jc w:val="both"/>
        <w:rPr>
          <w:rStyle w:val="121"/>
          <w:color w:val="auto"/>
        </w:rPr>
      </w:pPr>
      <w:r w:rsidRPr="00676DBD">
        <w:rPr>
          <w:sz w:val="28"/>
          <w:szCs w:val="28"/>
        </w:rPr>
        <w:tab/>
        <w:t>–</w:t>
      </w:r>
      <w:r w:rsidRPr="00676DBD">
        <w:rPr>
          <w:sz w:val="28"/>
          <w:szCs w:val="28"/>
        </w:rPr>
        <w:tab/>
        <w:t xml:space="preserve">за счет субсидии на выполнение муниципального задания Учреждения </w:t>
      </w:r>
      <w:r w:rsidR="00CC3798">
        <w:rPr>
          <w:sz w:val="28"/>
          <w:szCs w:val="28"/>
        </w:rPr>
        <w:t xml:space="preserve">          </w:t>
      </w:r>
      <w:r w:rsidRPr="00676DBD">
        <w:rPr>
          <w:sz w:val="28"/>
          <w:szCs w:val="28"/>
        </w:rPr>
        <w:t xml:space="preserve">в общей сумме 3 020 910,84 рублей (в 2017 году в сумме 786 958,34 рублей, </w:t>
      </w:r>
      <w:r w:rsidR="00542DF1">
        <w:rPr>
          <w:sz w:val="28"/>
          <w:szCs w:val="28"/>
        </w:rPr>
        <w:t xml:space="preserve">                           </w:t>
      </w:r>
      <w:r w:rsidRPr="00676DBD">
        <w:rPr>
          <w:sz w:val="28"/>
          <w:szCs w:val="28"/>
        </w:rPr>
        <w:t xml:space="preserve">в 1 полугодии 2018 года в сумме 2 233 952,50 рублей, что не соответствует </w:t>
      </w:r>
      <w:r w:rsidRPr="00676DBD">
        <w:rPr>
          <w:rStyle w:val="121"/>
          <w:color w:val="auto"/>
        </w:rPr>
        <w:t>принципу эффективности и результативности, предусмотренному статьей 34 Бюджетного кодекса РФ).</w:t>
      </w:r>
    </w:p>
    <w:p w:rsidR="00676DBD" w:rsidRPr="00676DBD" w:rsidRDefault="00676DBD" w:rsidP="00676DBD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676DBD">
        <w:rPr>
          <w:sz w:val="28"/>
          <w:szCs w:val="28"/>
        </w:rPr>
        <w:tab/>
        <w:t>–</w:t>
      </w:r>
      <w:r w:rsidRPr="00676DBD">
        <w:rPr>
          <w:sz w:val="28"/>
          <w:szCs w:val="28"/>
        </w:rPr>
        <w:tab/>
        <w:t xml:space="preserve">за счет собственных доходов Учреждения в общей сумме 246 616,27 рублей (в 2017 году в сумме 108 655,76 рублей, в 1 полугодии </w:t>
      </w:r>
      <w:r w:rsidRPr="007937D5">
        <w:rPr>
          <w:sz w:val="28"/>
          <w:szCs w:val="28"/>
        </w:rPr>
        <w:t>2018</w:t>
      </w:r>
      <w:r w:rsidR="007937D5" w:rsidRPr="007937D5">
        <w:rPr>
          <w:sz w:val="28"/>
          <w:szCs w:val="28"/>
        </w:rPr>
        <w:t xml:space="preserve"> </w:t>
      </w:r>
      <w:r w:rsidRPr="007937D5">
        <w:rPr>
          <w:sz w:val="28"/>
          <w:szCs w:val="28"/>
        </w:rPr>
        <w:t xml:space="preserve">года </w:t>
      </w:r>
      <w:r w:rsidRPr="00676DBD">
        <w:rPr>
          <w:sz w:val="28"/>
          <w:szCs w:val="28"/>
        </w:rPr>
        <w:t>в сумме 137 960,51 рублей).</w:t>
      </w:r>
    </w:p>
    <w:p w:rsidR="00676DBD" w:rsidRPr="00676DBD" w:rsidRDefault="00676DBD" w:rsidP="00676DBD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676DBD">
        <w:rPr>
          <w:sz w:val="28"/>
          <w:szCs w:val="28"/>
        </w:rPr>
        <w:tab/>
        <w:t>2</w:t>
      </w:r>
      <w:r w:rsidR="00864D63">
        <w:rPr>
          <w:sz w:val="28"/>
          <w:szCs w:val="28"/>
        </w:rPr>
        <w:t>4</w:t>
      </w:r>
      <w:r w:rsidRPr="00676DBD">
        <w:rPr>
          <w:sz w:val="28"/>
          <w:szCs w:val="28"/>
        </w:rPr>
        <w:t>.</w:t>
      </w:r>
      <w:r w:rsidRPr="00676DBD">
        <w:rPr>
          <w:sz w:val="28"/>
          <w:szCs w:val="28"/>
        </w:rPr>
        <w:tab/>
        <w:t>В нарушение статей 57,</w:t>
      </w:r>
      <w:r w:rsidRPr="00676DBD">
        <w:rPr>
          <w:sz w:val="28"/>
          <w:szCs w:val="28"/>
          <w:lang w:val="en-US"/>
        </w:rPr>
        <w:t> </w:t>
      </w:r>
      <w:r w:rsidRPr="00676DBD">
        <w:rPr>
          <w:sz w:val="28"/>
          <w:szCs w:val="28"/>
        </w:rPr>
        <w:t>135,</w:t>
      </w:r>
      <w:r w:rsidRPr="00676DBD">
        <w:rPr>
          <w:sz w:val="28"/>
          <w:szCs w:val="28"/>
          <w:lang w:val="en-US"/>
        </w:rPr>
        <w:t> </w:t>
      </w:r>
      <w:r w:rsidRPr="00676DBD">
        <w:rPr>
          <w:sz w:val="28"/>
          <w:szCs w:val="28"/>
        </w:rPr>
        <w:t>144 Трудового кодекса РФ в трудовые договоры работников Учреждения за 2017 год и текущий 2018 года не внесены изменения в условия оплаты труда, установленные приказами руководителя Учреждения</w:t>
      </w:r>
      <w:r w:rsidR="00864D63">
        <w:rPr>
          <w:sz w:val="28"/>
          <w:szCs w:val="28"/>
        </w:rPr>
        <w:t>.</w:t>
      </w:r>
    </w:p>
    <w:p w:rsidR="00FA7490" w:rsidRPr="00021A97" w:rsidRDefault="00FA7490" w:rsidP="00FA7490">
      <w:pPr>
        <w:pStyle w:val="11"/>
        <w:rPr>
          <w:sz w:val="16"/>
          <w:szCs w:val="16"/>
        </w:rPr>
      </w:pPr>
    </w:p>
    <w:p w:rsidR="009734E9" w:rsidRPr="00AA6BA9" w:rsidRDefault="009734E9" w:rsidP="009734E9">
      <w:pPr>
        <w:jc w:val="both"/>
        <w:outlineLvl w:val="0"/>
        <w:rPr>
          <w:b/>
          <w:bCs/>
          <w:sz w:val="28"/>
          <w:szCs w:val="28"/>
        </w:rPr>
      </w:pPr>
      <w:r w:rsidRPr="00AA6BA9">
        <w:rPr>
          <w:b/>
          <w:bCs/>
          <w:sz w:val="28"/>
          <w:szCs w:val="28"/>
        </w:rPr>
        <w:t xml:space="preserve">Часть 2. Заключение по результатам аудита в сфере закупок </w:t>
      </w:r>
      <w:r w:rsidRPr="00AA6BA9">
        <w:rPr>
          <w:b/>
          <w:sz w:val="28"/>
          <w:szCs w:val="28"/>
        </w:rPr>
        <w:t>Муниципального бюджетного учреждения Озерского городского округа «Культурно-досуговый центр»</w:t>
      </w:r>
    </w:p>
    <w:p w:rsidR="009734E9" w:rsidRPr="00021A97" w:rsidRDefault="009734E9" w:rsidP="009734E9">
      <w:pPr>
        <w:jc w:val="both"/>
        <w:rPr>
          <w:sz w:val="16"/>
          <w:szCs w:val="16"/>
        </w:rPr>
      </w:pPr>
    </w:p>
    <w:p w:rsidR="009734E9" w:rsidRPr="00AA6BA9" w:rsidRDefault="009734E9" w:rsidP="00973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6BA9">
        <w:rPr>
          <w:sz w:val="28"/>
          <w:szCs w:val="28"/>
        </w:rPr>
        <w:t xml:space="preserve">Цель проведения аудита </w:t>
      </w:r>
      <w:r w:rsidRPr="00AA6BA9">
        <w:rPr>
          <w:bCs/>
          <w:sz w:val="28"/>
          <w:szCs w:val="28"/>
        </w:rPr>
        <w:t>–</w:t>
      </w:r>
      <w:r w:rsidRPr="00AA6BA9">
        <w:rPr>
          <w:sz w:val="28"/>
          <w:szCs w:val="28"/>
        </w:rPr>
        <w:t xml:space="preserve"> анализ и оценка результатов закупок, достижения целей осуществления закупок, определенных статьей 13 Федерального закона от 05.04.2013 №</w:t>
      </w:r>
      <w:r w:rsidRPr="00AA6BA9">
        <w:rPr>
          <w:sz w:val="28"/>
          <w:szCs w:val="28"/>
          <w:lang w:val="en-US"/>
        </w:rPr>
        <w:t> </w:t>
      </w:r>
      <w:r w:rsidRPr="00AA6BA9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AF091E" w:rsidRPr="00021A97" w:rsidRDefault="00AF091E" w:rsidP="00FA7490">
      <w:pPr>
        <w:pStyle w:val="11"/>
        <w:rPr>
          <w:sz w:val="16"/>
          <w:szCs w:val="16"/>
        </w:rPr>
      </w:pPr>
    </w:p>
    <w:p w:rsidR="009734E9" w:rsidRPr="00AA6BA9" w:rsidRDefault="009734E9" w:rsidP="009734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A6BA9">
        <w:rPr>
          <w:b/>
          <w:sz w:val="28"/>
          <w:szCs w:val="28"/>
        </w:rPr>
        <w:t>Выводы о результатах аудита в сфере закупок</w:t>
      </w:r>
    </w:p>
    <w:p w:rsidR="009734E9" w:rsidRPr="00AA6BA9" w:rsidRDefault="009734E9" w:rsidP="009734E9">
      <w:pPr>
        <w:jc w:val="both"/>
        <w:rPr>
          <w:b/>
          <w:sz w:val="10"/>
          <w:szCs w:val="10"/>
        </w:rPr>
      </w:pPr>
    </w:p>
    <w:p w:rsidR="009734E9" w:rsidRPr="00AA6BA9" w:rsidRDefault="009734E9" w:rsidP="009734E9">
      <w:pPr>
        <w:ind w:firstLine="708"/>
        <w:jc w:val="both"/>
        <w:rPr>
          <w:sz w:val="28"/>
          <w:szCs w:val="28"/>
        </w:rPr>
      </w:pPr>
      <w:r w:rsidRPr="00AA6BA9">
        <w:rPr>
          <w:sz w:val="28"/>
          <w:szCs w:val="28"/>
        </w:rPr>
        <w:t>В ходе проведенного аудита в Муниципальном бюджетном учреждении Озерского городского округа «Культурно-досуговый центр» было выявлено:</w:t>
      </w:r>
    </w:p>
    <w:p w:rsidR="009734E9" w:rsidRPr="00AA6BA9" w:rsidRDefault="009734E9" w:rsidP="009734E9">
      <w:pPr>
        <w:ind w:firstLine="708"/>
        <w:jc w:val="both"/>
        <w:rPr>
          <w:sz w:val="28"/>
          <w:szCs w:val="28"/>
        </w:rPr>
      </w:pPr>
      <w:r w:rsidRPr="00AA6BA9">
        <w:rPr>
          <w:sz w:val="28"/>
          <w:szCs w:val="28"/>
        </w:rPr>
        <w:t>1.</w:t>
      </w:r>
      <w:r w:rsidRPr="00AA6BA9">
        <w:rPr>
          <w:sz w:val="28"/>
          <w:szCs w:val="28"/>
        </w:rPr>
        <w:tab/>
        <w:t>Несоблюдение требований частей 2, 13.1 статьи 34, части 1 статьи 95 Федерального закона от 05.04.2013 №</w:t>
      </w:r>
      <w:r w:rsidRPr="00AA6BA9">
        <w:rPr>
          <w:sz w:val="28"/>
          <w:szCs w:val="28"/>
          <w:lang w:val="en-US"/>
        </w:rPr>
        <w:t> </w:t>
      </w:r>
      <w:r w:rsidRPr="00AA6BA9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при заключении контрактов (договоров).</w:t>
      </w:r>
    </w:p>
    <w:p w:rsidR="009734E9" w:rsidRPr="00AA6BA9" w:rsidRDefault="009734E9" w:rsidP="009734E9">
      <w:pPr>
        <w:ind w:firstLine="708"/>
        <w:jc w:val="both"/>
        <w:rPr>
          <w:sz w:val="28"/>
          <w:szCs w:val="28"/>
        </w:rPr>
      </w:pPr>
      <w:r w:rsidRPr="00AA6BA9">
        <w:rPr>
          <w:sz w:val="28"/>
          <w:szCs w:val="28"/>
        </w:rPr>
        <w:t>2.</w:t>
      </w:r>
      <w:r w:rsidRPr="00AA6BA9">
        <w:rPr>
          <w:sz w:val="28"/>
          <w:szCs w:val="28"/>
        </w:rPr>
        <w:tab/>
        <w:t xml:space="preserve">Нарушение сроков и порядка оплаты товаров (работ, услуг) при осуществлении закупок. </w:t>
      </w:r>
    </w:p>
    <w:p w:rsidR="009734E9" w:rsidRPr="00AA6BA9" w:rsidRDefault="009734E9" w:rsidP="009734E9">
      <w:pPr>
        <w:ind w:firstLine="708"/>
        <w:jc w:val="both"/>
        <w:rPr>
          <w:sz w:val="28"/>
          <w:szCs w:val="28"/>
        </w:rPr>
      </w:pPr>
      <w:r w:rsidRPr="00AA6BA9">
        <w:rPr>
          <w:sz w:val="28"/>
          <w:szCs w:val="28"/>
        </w:rPr>
        <w:t>3.</w:t>
      </w:r>
      <w:r w:rsidRPr="00AA6BA9">
        <w:rPr>
          <w:sz w:val="28"/>
          <w:szCs w:val="28"/>
        </w:rPr>
        <w:tab/>
      </w:r>
      <w:r w:rsidRPr="00AA6BA9">
        <w:rPr>
          <w:sz w:val="28"/>
          <w:szCs w:val="28"/>
          <w:shd w:val="clear" w:color="auto" w:fill="FFFFFF"/>
        </w:rPr>
        <w:t>Не</w:t>
      </w:r>
      <w:r w:rsidRPr="00DB150D">
        <w:rPr>
          <w:sz w:val="28"/>
          <w:szCs w:val="28"/>
          <w:shd w:val="clear" w:color="auto" w:fill="FFFFFF"/>
        </w:rPr>
        <w:t xml:space="preserve"> </w:t>
      </w:r>
      <w:r w:rsidRPr="00AA6BA9">
        <w:rPr>
          <w:sz w:val="28"/>
          <w:szCs w:val="28"/>
          <w:shd w:val="clear" w:color="auto" w:fill="FFFFFF"/>
        </w:rPr>
        <w:t>составление документов о приемке по договорам, заключенным с единственным поставщиком на основании пункта 4 части 1 статьи 93 Федерального закона № 44-ФЗ.</w:t>
      </w:r>
    </w:p>
    <w:p w:rsidR="009734E9" w:rsidRPr="00AA6BA9" w:rsidRDefault="009734E9" w:rsidP="009734E9">
      <w:pPr>
        <w:ind w:firstLine="708"/>
        <w:jc w:val="both"/>
        <w:rPr>
          <w:sz w:val="28"/>
          <w:szCs w:val="28"/>
        </w:rPr>
      </w:pPr>
      <w:r w:rsidRPr="00AA6BA9">
        <w:rPr>
          <w:sz w:val="28"/>
          <w:szCs w:val="28"/>
        </w:rPr>
        <w:t>4.</w:t>
      </w:r>
      <w:r w:rsidRPr="00AA6BA9">
        <w:rPr>
          <w:sz w:val="28"/>
          <w:szCs w:val="28"/>
        </w:rPr>
        <w:tab/>
        <w:t>Нарушения требований Федерального закона от 05.04.2013 №</w:t>
      </w:r>
      <w:r w:rsidRPr="00AA6BA9">
        <w:rPr>
          <w:sz w:val="28"/>
          <w:szCs w:val="28"/>
          <w:lang w:val="en-US"/>
        </w:rPr>
        <w:t> </w:t>
      </w:r>
      <w:r w:rsidRPr="00AA6BA9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при исполнении контрактов (договоров).</w:t>
      </w:r>
    </w:p>
    <w:p w:rsidR="009734E9" w:rsidRPr="00AA6BA9" w:rsidRDefault="009734E9" w:rsidP="009734E9">
      <w:pPr>
        <w:tabs>
          <w:tab w:val="left" w:pos="540"/>
        </w:tabs>
        <w:autoSpaceDE w:val="0"/>
        <w:ind w:firstLine="720"/>
        <w:jc w:val="both"/>
        <w:rPr>
          <w:sz w:val="28"/>
          <w:szCs w:val="28"/>
        </w:rPr>
      </w:pPr>
      <w:r w:rsidRPr="00AA6BA9">
        <w:rPr>
          <w:sz w:val="28"/>
          <w:szCs w:val="28"/>
        </w:rPr>
        <w:t>5.</w:t>
      </w:r>
      <w:r w:rsidRPr="00AA6BA9">
        <w:rPr>
          <w:sz w:val="28"/>
          <w:szCs w:val="28"/>
        </w:rPr>
        <w:tab/>
        <w:t>Нарушения при размещении документов и информации, предусмотренных законодательством о контрактной системе, в единой информационной системе.</w:t>
      </w:r>
    </w:p>
    <w:p w:rsidR="009734E9" w:rsidRPr="00AA6BA9" w:rsidRDefault="009734E9" w:rsidP="009734E9">
      <w:pPr>
        <w:tabs>
          <w:tab w:val="left" w:pos="540"/>
        </w:tabs>
        <w:autoSpaceDE w:val="0"/>
        <w:ind w:firstLine="720"/>
        <w:jc w:val="both"/>
        <w:rPr>
          <w:sz w:val="28"/>
          <w:szCs w:val="28"/>
        </w:rPr>
      </w:pPr>
      <w:r w:rsidRPr="00AA6BA9">
        <w:rPr>
          <w:sz w:val="28"/>
          <w:szCs w:val="28"/>
        </w:rPr>
        <w:t>6.</w:t>
      </w:r>
      <w:r w:rsidRPr="00AA6BA9">
        <w:rPr>
          <w:sz w:val="28"/>
          <w:szCs w:val="28"/>
        </w:rPr>
        <w:tab/>
        <w:t>Не</w:t>
      </w:r>
      <w:r w:rsidRPr="00DB150D">
        <w:rPr>
          <w:sz w:val="28"/>
          <w:szCs w:val="28"/>
        </w:rPr>
        <w:t xml:space="preserve"> </w:t>
      </w:r>
      <w:r w:rsidRPr="00AA6BA9">
        <w:rPr>
          <w:sz w:val="28"/>
          <w:szCs w:val="28"/>
        </w:rPr>
        <w:t>размещение в единой информационной системе информации и документов, размещение которых предусмотрено в соответствии с законодательством о контрактной системе.</w:t>
      </w:r>
    </w:p>
    <w:p w:rsidR="009734E9" w:rsidRPr="00AA6BA9" w:rsidRDefault="009734E9" w:rsidP="009734E9">
      <w:pPr>
        <w:jc w:val="both"/>
        <w:rPr>
          <w:sz w:val="28"/>
          <w:szCs w:val="28"/>
        </w:rPr>
      </w:pPr>
    </w:p>
    <w:p w:rsidR="009734E9" w:rsidRPr="00AA6BA9" w:rsidRDefault="009734E9" w:rsidP="009734E9">
      <w:pPr>
        <w:ind w:left="724" w:hanging="724"/>
        <w:jc w:val="both"/>
        <w:rPr>
          <w:b/>
          <w:sz w:val="28"/>
          <w:szCs w:val="28"/>
        </w:rPr>
      </w:pPr>
      <w:r w:rsidRPr="00AA6BA9">
        <w:rPr>
          <w:b/>
          <w:sz w:val="28"/>
          <w:szCs w:val="28"/>
        </w:rPr>
        <w:lastRenderedPageBreak/>
        <w:tab/>
        <w:t>Рекомендации по результатам аудита в сфере закупок</w:t>
      </w:r>
    </w:p>
    <w:p w:rsidR="009734E9" w:rsidRPr="00AA6BA9" w:rsidRDefault="009734E9" w:rsidP="009734E9">
      <w:pPr>
        <w:jc w:val="both"/>
        <w:rPr>
          <w:sz w:val="16"/>
          <w:szCs w:val="16"/>
        </w:rPr>
      </w:pPr>
    </w:p>
    <w:p w:rsidR="009734E9" w:rsidRPr="00AA6BA9" w:rsidRDefault="009734E9" w:rsidP="009734E9">
      <w:pPr>
        <w:ind w:firstLine="708"/>
        <w:jc w:val="both"/>
        <w:rPr>
          <w:sz w:val="28"/>
          <w:szCs w:val="28"/>
        </w:rPr>
      </w:pPr>
      <w:r w:rsidRPr="00AA6BA9">
        <w:rPr>
          <w:sz w:val="28"/>
          <w:szCs w:val="28"/>
        </w:rPr>
        <w:t>1.</w:t>
      </w:r>
      <w:r w:rsidRPr="00AA6BA9">
        <w:rPr>
          <w:sz w:val="28"/>
          <w:szCs w:val="28"/>
        </w:rPr>
        <w:tab/>
        <w:t>При заключении контрактов (договоров) учитывать положения статей 30, 34 (с учетом изменений, внесенных Федеральным законом от 01.05.2017  № 83-ФЗ «О внесении изменений в статьи 30 и 34 Федерального закона «О контрактной системе в сфере закупок товаров, работ, услуг для обеспечения государственных и муниципальных нужд»), части 1 статьи 95 Федерального закона № 44-ФЗ.</w:t>
      </w:r>
    </w:p>
    <w:p w:rsidR="009734E9" w:rsidRPr="00AA6BA9" w:rsidRDefault="009734E9" w:rsidP="009734E9">
      <w:pPr>
        <w:ind w:firstLine="708"/>
        <w:jc w:val="both"/>
        <w:rPr>
          <w:sz w:val="28"/>
          <w:szCs w:val="28"/>
        </w:rPr>
      </w:pPr>
      <w:r w:rsidRPr="00AA6BA9">
        <w:rPr>
          <w:sz w:val="28"/>
          <w:szCs w:val="28"/>
        </w:rPr>
        <w:t>2.</w:t>
      </w:r>
      <w:r w:rsidRPr="00AA6BA9">
        <w:rPr>
          <w:sz w:val="28"/>
          <w:szCs w:val="28"/>
        </w:rPr>
        <w:tab/>
        <w:t xml:space="preserve">При осуществлении закупок использовать конкурентные </w:t>
      </w:r>
      <w:hyperlink r:id="rId13" w:history="1">
        <w:r w:rsidRPr="00AA6BA9">
          <w:rPr>
            <w:sz w:val="28"/>
            <w:szCs w:val="28"/>
          </w:rPr>
          <w:t>способы</w:t>
        </w:r>
      </w:hyperlink>
      <w:r w:rsidRPr="00AA6BA9">
        <w:rPr>
          <w:sz w:val="28"/>
          <w:szCs w:val="28"/>
        </w:rPr>
        <w:t xml:space="preserve"> определения поставщиков (подрядчиков, исполнителей) с целью получения экономии бюджетных средств.</w:t>
      </w:r>
    </w:p>
    <w:p w:rsidR="009734E9" w:rsidRPr="00AA6BA9" w:rsidRDefault="009734E9" w:rsidP="009734E9">
      <w:pPr>
        <w:jc w:val="both"/>
        <w:rPr>
          <w:bCs/>
          <w:sz w:val="28"/>
          <w:szCs w:val="28"/>
        </w:rPr>
      </w:pPr>
      <w:r w:rsidRPr="00AA6BA9">
        <w:rPr>
          <w:b/>
          <w:bCs/>
          <w:sz w:val="28"/>
          <w:szCs w:val="28"/>
        </w:rPr>
        <w:tab/>
      </w:r>
      <w:r w:rsidRPr="00AA6BA9">
        <w:rPr>
          <w:bCs/>
          <w:sz w:val="28"/>
          <w:szCs w:val="28"/>
        </w:rPr>
        <w:t>3.</w:t>
      </w:r>
      <w:r w:rsidRPr="00AA6BA9">
        <w:rPr>
          <w:bCs/>
          <w:sz w:val="28"/>
          <w:szCs w:val="28"/>
        </w:rPr>
        <w:tab/>
        <w:t xml:space="preserve">При размещении изменений в план-график руководствоваться частью 15 статьи 21 Федерального закона № 44-ФЗ, Требованиями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утвержденными </w:t>
      </w:r>
      <w:hyperlink w:anchor="sub_0" w:history="1">
        <w:r w:rsidRPr="009734E9">
          <w:rPr>
            <w:rStyle w:val="af3"/>
            <w:color w:val="auto"/>
            <w:sz w:val="28"/>
            <w:szCs w:val="28"/>
            <w:u w:val="none"/>
          </w:rPr>
          <w:t>постановлением</w:t>
        </w:r>
      </w:hyperlink>
      <w:r w:rsidRPr="009734E9">
        <w:rPr>
          <w:bCs/>
          <w:sz w:val="28"/>
          <w:szCs w:val="28"/>
        </w:rPr>
        <w:t xml:space="preserve"> </w:t>
      </w:r>
      <w:r w:rsidRPr="00AA6BA9">
        <w:rPr>
          <w:bCs/>
          <w:sz w:val="28"/>
          <w:szCs w:val="28"/>
        </w:rPr>
        <w:t>Правительства Российской Федерации от 05.06.2015 № 554, Порядком формирования, утверждения и ведения плана-графика закупок товаров, работ, услуг для обеспечения нужд заказчиков Озерского городского округа, утвержденным постановлением администрации Озерского городского округа от 08.12.2016 № 3289.</w:t>
      </w:r>
    </w:p>
    <w:p w:rsidR="009734E9" w:rsidRPr="00AA6BA9" w:rsidRDefault="009734E9" w:rsidP="009734E9">
      <w:pPr>
        <w:jc w:val="both"/>
        <w:rPr>
          <w:bCs/>
          <w:sz w:val="28"/>
          <w:szCs w:val="28"/>
        </w:rPr>
      </w:pPr>
      <w:r w:rsidRPr="00AA6BA9">
        <w:rPr>
          <w:bCs/>
          <w:sz w:val="28"/>
          <w:szCs w:val="28"/>
        </w:rPr>
        <w:tab/>
        <w:t>4.</w:t>
      </w:r>
      <w:r w:rsidRPr="00AA6BA9">
        <w:rPr>
          <w:bCs/>
          <w:sz w:val="28"/>
          <w:szCs w:val="28"/>
        </w:rPr>
        <w:tab/>
        <w:t>При осуществлении закупок конкурентными способами учитывать положения части 1 статьи 30 Федерального закона № 44-ФЗ.</w:t>
      </w:r>
    </w:p>
    <w:p w:rsidR="009734E9" w:rsidRPr="00AA6BA9" w:rsidRDefault="009734E9" w:rsidP="009734E9">
      <w:pPr>
        <w:ind w:firstLine="708"/>
        <w:jc w:val="both"/>
        <w:rPr>
          <w:bCs/>
          <w:sz w:val="28"/>
          <w:szCs w:val="28"/>
        </w:rPr>
      </w:pPr>
      <w:r w:rsidRPr="00AA6BA9">
        <w:rPr>
          <w:bCs/>
          <w:sz w:val="28"/>
          <w:szCs w:val="28"/>
        </w:rPr>
        <w:t>5.</w:t>
      </w:r>
      <w:r w:rsidRPr="00AA6BA9">
        <w:rPr>
          <w:bCs/>
          <w:sz w:val="28"/>
          <w:szCs w:val="28"/>
        </w:rPr>
        <w:tab/>
        <w:t>Соблюдать требования законодательства о контрактной системе о проведении экспертизы и приемки поставленного товара, результатов выполненной работы, оказанной услуги.</w:t>
      </w:r>
    </w:p>
    <w:p w:rsidR="009734E9" w:rsidRPr="00AA6BA9" w:rsidRDefault="009734E9" w:rsidP="00973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A9">
        <w:rPr>
          <w:bCs/>
          <w:sz w:val="28"/>
          <w:szCs w:val="28"/>
        </w:rPr>
        <w:t>6.</w:t>
      </w:r>
      <w:r w:rsidRPr="00AA6BA9">
        <w:rPr>
          <w:bCs/>
          <w:sz w:val="28"/>
          <w:szCs w:val="28"/>
        </w:rPr>
        <w:tab/>
        <w:t>Вести реестр контрактов в</w:t>
      </w:r>
      <w:r w:rsidRPr="00AA6BA9">
        <w:rPr>
          <w:sz w:val="28"/>
          <w:szCs w:val="28"/>
        </w:rPr>
        <w:t xml:space="preserve"> соответствии со статьей 103 Федерального закона №</w:t>
      </w:r>
      <w:r w:rsidRPr="00AA6BA9">
        <w:rPr>
          <w:sz w:val="28"/>
          <w:szCs w:val="28"/>
          <w:lang w:val="en-US"/>
        </w:rPr>
        <w:t> </w:t>
      </w:r>
      <w:r w:rsidRPr="00AA6BA9">
        <w:rPr>
          <w:sz w:val="28"/>
          <w:szCs w:val="28"/>
        </w:rPr>
        <w:t>44-ФЗ, постановлением Правительства Российской Федерации от 28.11.2013 № 1084 «О порядке ведения реестра контрактов, заключенных заказчиками, и реестра контрактов, содержащего сведения, составляющие государственную тайну» с учетом отдельных изменений, внесенных Федеральным законом от 31.12.2017 № 504-ФЗ, вступивших в силу 01.07.2018.</w:t>
      </w:r>
    </w:p>
    <w:p w:rsidR="009734E9" w:rsidRPr="00AA6BA9" w:rsidRDefault="009734E9" w:rsidP="00973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A9">
        <w:rPr>
          <w:sz w:val="28"/>
          <w:szCs w:val="28"/>
        </w:rPr>
        <w:t>7.</w:t>
      </w:r>
      <w:r w:rsidRPr="00AA6BA9">
        <w:rPr>
          <w:sz w:val="28"/>
          <w:szCs w:val="28"/>
        </w:rPr>
        <w:tab/>
        <w:t>С 01.07.2018 размещение в единой информационной системе отчетов об исполнении государственного (муниципального) контракта и (или) о результатах отдельного этапа его исполнения осуществлять в соответствии с частью 9 статьи 94 Федерального закона № 44-ФЗ, постановлением Правительства от 28.11.2013 № 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AA6BA9">
        <w:rPr>
          <w:bCs/>
          <w:sz w:val="28"/>
          <w:szCs w:val="28"/>
        </w:rPr>
        <w:t>»</w:t>
      </w:r>
      <w:r w:rsidRPr="00AA6BA9">
        <w:rPr>
          <w:sz w:val="28"/>
          <w:szCs w:val="28"/>
        </w:rPr>
        <w:t>.</w:t>
      </w:r>
    </w:p>
    <w:p w:rsidR="00472B23" w:rsidRDefault="00472B23" w:rsidP="00472B23">
      <w:pPr>
        <w:jc w:val="both"/>
        <w:outlineLvl w:val="0"/>
        <w:rPr>
          <w:b/>
          <w:sz w:val="28"/>
          <w:szCs w:val="28"/>
        </w:rPr>
      </w:pPr>
    </w:p>
    <w:p w:rsidR="00464B10" w:rsidRPr="00472B23" w:rsidRDefault="00472B23" w:rsidP="00472B2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64B10" w:rsidRPr="00472B23">
        <w:rPr>
          <w:b/>
          <w:sz w:val="28"/>
          <w:szCs w:val="28"/>
        </w:rPr>
        <w:t xml:space="preserve">   По результатам проверки директор</w:t>
      </w:r>
      <w:r w:rsidR="009734E9" w:rsidRPr="00472B23">
        <w:rPr>
          <w:b/>
          <w:sz w:val="28"/>
          <w:szCs w:val="28"/>
        </w:rPr>
        <w:t>у</w:t>
      </w:r>
      <w:r w:rsidR="00464B10" w:rsidRPr="00472B23">
        <w:rPr>
          <w:b/>
          <w:sz w:val="28"/>
          <w:szCs w:val="28"/>
        </w:rPr>
        <w:t xml:space="preserve"> </w:t>
      </w:r>
      <w:r w:rsidRPr="00464B1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464B10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>го</w:t>
      </w:r>
      <w:r w:rsidRPr="00464B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464B10">
        <w:rPr>
          <w:b/>
          <w:sz w:val="28"/>
          <w:szCs w:val="28"/>
        </w:rPr>
        <w:t>учреждении Озерского городского</w:t>
      </w:r>
      <w:r>
        <w:rPr>
          <w:b/>
          <w:sz w:val="28"/>
          <w:szCs w:val="28"/>
        </w:rPr>
        <w:t xml:space="preserve"> </w:t>
      </w:r>
      <w:r w:rsidRPr="00464B10">
        <w:rPr>
          <w:b/>
          <w:sz w:val="28"/>
          <w:szCs w:val="28"/>
        </w:rPr>
        <w:t>округа «Культурно-досуговый центр»</w:t>
      </w:r>
      <w:r>
        <w:rPr>
          <w:b/>
          <w:sz w:val="28"/>
          <w:szCs w:val="28"/>
        </w:rPr>
        <w:t xml:space="preserve"> </w:t>
      </w:r>
      <w:r w:rsidR="00464B10" w:rsidRPr="00472B23">
        <w:rPr>
          <w:b/>
          <w:sz w:val="28"/>
          <w:szCs w:val="28"/>
        </w:rPr>
        <w:t>направлено представление для устранения выявленных нарушений и замечаний.</w:t>
      </w:r>
    </w:p>
    <w:p w:rsidR="00464B10" w:rsidRPr="00464B10" w:rsidRDefault="00464B10" w:rsidP="00464B10">
      <w:pPr>
        <w:jc w:val="both"/>
        <w:rPr>
          <w:rStyle w:val="30"/>
          <w:b/>
          <w:color w:val="FF0000"/>
          <w:szCs w:val="28"/>
        </w:rPr>
      </w:pPr>
    </w:p>
    <w:p w:rsidR="003E2CD9" w:rsidRPr="00615333" w:rsidRDefault="00464B10" w:rsidP="00615333">
      <w:pPr>
        <w:ind w:firstLine="708"/>
        <w:jc w:val="both"/>
        <w:rPr>
          <w:b/>
          <w:sz w:val="28"/>
          <w:szCs w:val="28"/>
        </w:rPr>
      </w:pPr>
      <w:r w:rsidRPr="00B1450F">
        <w:rPr>
          <w:rStyle w:val="30"/>
          <w:b/>
          <w:sz w:val="28"/>
          <w:szCs w:val="28"/>
        </w:rPr>
        <w:t>Материалы контрольного мероприятия направлены в Собрание депутатов Озерского городского округа и в прокуратуру ЗАТО г.</w:t>
      </w:r>
      <w:r w:rsidRPr="00B1450F">
        <w:rPr>
          <w:rStyle w:val="30"/>
          <w:b/>
          <w:sz w:val="28"/>
          <w:szCs w:val="28"/>
          <w:lang w:val="en-US"/>
        </w:rPr>
        <w:t> </w:t>
      </w:r>
      <w:r w:rsidRPr="00B1450F">
        <w:rPr>
          <w:rStyle w:val="30"/>
          <w:b/>
          <w:sz w:val="28"/>
          <w:szCs w:val="28"/>
        </w:rPr>
        <w:t>Озерск.</w:t>
      </w:r>
    </w:p>
    <w:sectPr w:rsidR="003E2CD9" w:rsidRPr="00615333" w:rsidSect="00472B23">
      <w:footerReference w:type="default" r:id="rId14"/>
      <w:pgSz w:w="11906" w:h="16838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D80" w:rsidRDefault="00FD0D80" w:rsidP="00F054FA">
      <w:r>
        <w:separator/>
      </w:r>
    </w:p>
  </w:endnote>
  <w:endnote w:type="continuationSeparator" w:id="0">
    <w:p w:rsidR="00FD0D80" w:rsidRDefault="00FD0D80" w:rsidP="00F0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8683504"/>
      <w:docPartObj>
        <w:docPartGallery w:val="Page Numbers (Bottom of Page)"/>
        <w:docPartUnique/>
      </w:docPartObj>
    </w:sdtPr>
    <w:sdtEndPr/>
    <w:sdtContent>
      <w:p w:rsidR="006F548B" w:rsidRDefault="006F548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331">
          <w:rPr>
            <w:noProof/>
          </w:rPr>
          <w:t>10</w:t>
        </w:r>
        <w:r>
          <w:fldChar w:fldCharType="end"/>
        </w:r>
      </w:p>
    </w:sdtContent>
  </w:sdt>
  <w:p w:rsidR="006F548B" w:rsidRDefault="006F548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D80" w:rsidRDefault="00FD0D80" w:rsidP="00F054FA">
      <w:r>
        <w:separator/>
      </w:r>
    </w:p>
  </w:footnote>
  <w:footnote w:type="continuationSeparator" w:id="0">
    <w:p w:rsidR="00FD0D80" w:rsidRDefault="00FD0D80" w:rsidP="00F05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2"/>
    <w:rsid w:val="00021A97"/>
    <w:rsid w:val="00041D72"/>
    <w:rsid w:val="0005184D"/>
    <w:rsid w:val="000640A6"/>
    <w:rsid w:val="00071ACA"/>
    <w:rsid w:val="000744AE"/>
    <w:rsid w:val="000A5ED0"/>
    <w:rsid w:val="000C1AA4"/>
    <w:rsid w:val="000C656C"/>
    <w:rsid w:val="000D00C9"/>
    <w:rsid w:val="001361B5"/>
    <w:rsid w:val="00175FE5"/>
    <w:rsid w:val="00190C28"/>
    <w:rsid w:val="0019719F"/>
    <w:rsid w:val="0019743A"/>
    <w:rsid w:val="001A00B3"/>
    <w:rsid w:val="001A136D"/>
    <w:rsid w:val="001A5895"/>
    <w:rsid w:val="001D0798"/>
    <w:rsid w:val="001E5183"/>
    <w:rsid w:val="002124BF"/>
    <w:rsid w:val="00244DB8"/>
    <w:rsid w:val="00247A8D"/>
    <w:rsid w:val="002A617C"/>
    <w:rsid w:val="002B3F41"/>
    <w:rsid w:val="002B69EE"/>
    <w:rsid w:val="002F03B5"/>
    <w:rsid w:val="002F3F6C"/>
    <w:rsid w:val="00301B6A"/>
    <w:rsid w:val="00320F30"/>
    <w:rsid w:val="00370780"/>
    <w:rsid w:val="00372C94"/>
    <w:rsid w:val="00376085"/>
    <w:rsid w:val="003769B9"/>
    <w:rsid w:val="003852D7"/>
    <w:rsid w:val="003B462C"/>
    <w:rsid w:val="003D2E7A"/>
    <w:rsid w:val="003E2CD9"/>
    <w:rsid w:val="00417B6A"/>
    <w:rsid w:val="004201F0"/>
    <w:rsid w:val="00452560"/>
    <w:rsid w:val="00464B10"/>
    <w:rsid w:val="00472B23"/>
    <w:rsid w:val="00482F0B"/>
    <w:rsid w:val="004A0598"/>
    <w:rsid w:val="004C11FB"/>
    <w:rsid w:val="004E2998"/>
    <w:rsid w:val="0050076F"/>
    <w:rsid w:val="00542DF1"/>
    <w:rsid w:val="00556332"/>
    <w:rsid w:val="005744C2"/>
    <w:rsid w:val="0058507B"/>
    <w:rsid w:val="0059303A"/>
    <w:rsid w:val="005B012A"/>
    <w:rsid w:val="005B79D3"/>
    <w:rsid w:val="005C7FDE"/>
    <w:rsid w:val="005E40E2"/>
    <w:rsid w:val="005E4B35"/>
    <w:rsid w:val="006142D8"/>
    <w:rsid w:val="00615333"/>
    <w:rsid w:val="00615B9A"/>
    <w:rsid w:val="006300A3"/>
    <w:rsid w:val="00641851"/>
    <w:rsid w:val="00650988"/>
    <w:rsid w:val="00661200"/>
    <w:rsid w:val="00664506"/>
    <w:rsid w:val="00676DBD"/>
    <w:rsid w:val="00676EE9"/>
    <w:rsid w:val="006B413E"/>
    <w:rsid w:val="006C7891"/>
    <w:rsid w:val="006D35E8"/>
    <w:rsid w:val="006E54F8"/>
    <w:rsid w:val="006F548B"/>
    <w:rsid w:val="00726A7C"/>
    <w:rsid w:val="00745C9A"/>
    <w:rsid w:val="00751712"/>
    <w:rsid w:val="00766468"/>
    <w:rsid w:val="00766C95"/>
    <w:rsid w:val="00783054"/>
    <w:rsid w:val="007937D5"/>
    <w:rsid w:val="007C3AA0"/>
    <w:rsid w:val="007C72B3"/>
    <w:rsid w:val="007D6827"/>
    <w:rsid w:val="007D7B62"/>
    <w:rsid w:val="007E3458"/>
    <w:rsid w:val="007F5C2B"/>
    <w:rsid w:val="00823B1A"/>
    <w:rsid w:val="008253EE"/>
    <w:rsid w:val="00861601"/>
    <w:rsid w:val="00864D63"/>
    <w:rsid w:val="0088541F"/>
    <w:rsid w:val="00896783"/>
    <w:rsid w:val="008A20CF"/>
    <w:rsid w:val="008C4116"/>
    <w:rsid w:val="008F4C75"/>
    <w:rsid w:val="00913E1E"/>
    <w:rsid w:val="0092536A"/>
    <w:rsid w:val="00965A0B"/>
    <w:rsid w:val="009734E9"/>
    <w:rsid w:val="0097510A"/>
    <w:rsid w:val="009751E8"/>
    <w:rsid w:val="009803CA"/>
    <w:rsid w:val="00A10E97"/>
    <w:rsid w:val="00A3360F"/>
    <w:rsid w:val="00A400E1"/>
    <w:rsid w:val="00A41CA8"/>
    <w:rsid w:val="00A53F19"/>
    <w:rsid w:val="00A70331"/>
    <w:rsid w:val="00AA59CD"/>
    <w:rsid w:val="00AF091E"/>
    <w:rsid w:val="00AF4BDC"/>
    <w:rsid w:val="00B05955"/>
    <w:rsid w:val="00B254B5"/>
    <w:rsid w:val="00B30B81"/>
    <w:rsid w:val="00B42243"/>
    <w:rsid w:val="00B619D8"/>
    <w:rsid w:val="00B7601D"/>
    <w:rsid w:val="00BC2164"/>
    <w:rsid w:val="00BC3121"/>
    <w:rsid w:val="00BD1C14"/>
    <w:rsid w:val="00BD27C2"/>
    <w:rsid w:val="00BD594E"/>
    <w:rsid w:val="00BF72E3"/>
    <w:rsid w:val="00C36AC0"/>
    <w:rsid w:val="00C43425"/>
    <w:rsid w:val="00C46D7F"/>
    <w:rsid w:val="00C92784"/>
    <w:rsid w:val="00C96A82"/>
    <w:rsid w:val="00CA748F"/>
    <w:rsid w:val="00CB2F51"/>
    <w:rsid w:val="00CC3798"/>
    <w:rsid w:val="00CE41CC"/>
    <w:rsid w:val="00CE752F"/>
    <w:rsid w:val="00CF4DFD"/>
    <w:rsid w:val="00D026E9"/>
    <w:rsid w:val="00D53D8B"/>
    <w:rsid w:val="00D62739"/>
    <w:rsid w:val="00D63FAC"/>
    <w:rsid w:val="00D93F7D"/>
    <w:rsid w:val="00DA0153"/>
    <w:rsid w:val="00DF00F4"/>
    <w:rsid w:val="00E05FFF"/>
    <w:rsid w:val="00E41043"/>
    <w:rsid w:val="00E60C43"/>
    <w:rsid w:val="00E6772A"/>
    <w:rsid w:val="00E91905"/>
    <w:rsid w:val="00EC3796"/>
    <w:rsid w:val="00EC79B3"/>
    <w:rsid w:val="00EF026E"/>
    <w:rsid w:val="00EF3EE5"/>
    <w:rsid w:val="00F03552"/>
    <w:rsid w:val="00F054FA"/>
    <w:rsid w:val="00F0695D"/>
    <w:rsid w:val="00F07E3F"/>
    <w:rsid w:val="00F13EB3"/>
    <w:rsid w:val="00F66018"/>
    <w:rsid w:val="00F720E4"/>
    <w:rsid w:val="00F7340F"/>
    <w:rsid w:val="00F84194"/>
    <w:rsid w:val="00F85ADB"/>
    <w:rsid w:val="00F91300"/>
    <w:rsid w:val="00FA037C"/>
    <w:rsid w:val="00FA28D4"/>
    <w:rsid w:val="00FA3997"/>
    <w:rsid w:val="00FA7490"/>
    <w:rsid w:val="00FC361C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422620E"/>
  <w15:docId w15:val="{5A8855F2-0CF6-4FC6-B263-AC1B5AC5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6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66018"/>
    <w:pPr>
      <w:keepNext/>
      <w:jc w:val="both"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601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7D7B62"/>
    <w:pPr>
      <w:suppressLineNumbers/>
      <w:ind w:left="6480" w:firstLine="720"/>
      <w:jc w:val="both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D7B6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7D7B62"/>
    <w:pPr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99"/>
    <w:locked/>
    <w:rsid w:val="007D7B62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rsid w:val="005850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507B"/>
    <w:rPr>
      <w:rFonts w:ascii="Tahoma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link w:val="12"/>
    <w:uiPriority w:val="99"/>
    <w:qFormat/>
    <w:rsid w:val="00D53D8B"/>
    <w:pPr>
      <w:tabs>
        <w:tab w:val="left" w:pos="0"/>
      </w:tabs>
      <w:jc w:val="both"/>
    </w:pPr>
    <w:rPr>
      <w:rFonts w:eastAsia="Calibri"/>
    </w:rPr>
  </w:style>
  <w:style w:type="character" w:customStyle="1" w:styleId="12">
    <w:name w:val="Стиль1 Знак"/>
    <w:link w:val="11"/>
    <w:uiPriority w:val="99"/>
    <w:locked/>
    <w:rsid w:val="00D53D8B"/>
    <w:rPr>
      <w:rFonts w:ascii="Times New Roman" w:hAnsi="Times New Roman"/>
      <w:sz w:val="20"/>
    </w:rPr>
  </w:style>
  <w:style w:type="paragraph" w:customStyle="1" w:styleId="5">
    <w:name w:val="Стиль5"/>
    <w:basedOn w:val="a"/>
    <w:link w:val="50"/>
    <w:uiPriority w:val="99"/>
    <w:qFormat/>
    <w:rsid w:val="00D53D8B"/>
    <w:pPr>
      <w:jc w:val="both"/>
    </w:pPr>
    <w:rPr>
      <w:rFonts w:eastAsia="Calibri"/>
    </w:rPr>
  </w:style>
  <w:style w:type="character" w:customStyle="1" w:styleId="50">
    <w:name w:val="Стиль5 Знак"/>
    <w:link w:val="5"/>
    <w:uiPriority w:val="99"/>
    <w:locked/>
    <w:rsid w:val="00D53D8B"/>
    <w:rPr>
      <w:rFonts w:ascii="Times New Roman" w:hAnsi="Times New Roman"/>
      <w:sz w:val="20"/>
    </w:rPr>
  </w:style>
  <w:style w:type="paragraph" w:customStyle="1" w:styleId="3">
    <w:name w:val="Стиль3"/>
    <w:basedOn w:val="a"/>
    <w:link w:val="30"/>
    <w:uiPriority w:val="99"/>
    <w:qFormat/>
    <w:rsid w:val="00D53D8B"/>
    <w:pPr>
      <w:jc w:val="both"/>
    </w:pPr>
    <w:rPr>
      <w:rFonts w:eastAsia="Calibri"/>
    </w:rPr>
  </w:style>
  <w:style w:type="character" w:customStyle="1" w:styleId="30">
    <w:name w:val="Стиль3 Знак"/>
    <w:link w:val="3"/>
    <w:uiPriority w:val="99"/>
    <w:locked/>
    <w:rsid w:val="00D53D8B"/>
    <w:rPr>
      <w:rFonts w:ascii="Times New Roman" w:hAnsi="Times New Roman"/>
      <w:sz w:val="20"/>
      <w:lang w:eastAsia="ru-RU"/>
    </w:rPr>
  </w:style>
  <w:style w:type="paragraph" w:customStyle="1" w:styleId="6">
    <w:name w:val="Стиль6"/>
    <w:basedOn w:val="a"/>
    <w:link w:val="60"/>
    <w:uiPriority w:val="99"/>
    <w:rsid w:val="00650988"/>
    <w:pPr>
      <w:jc w:val="both"/>
    </w:pPr>
    <w:rPr>
      <w:rFonts w:eastAsia="Calibri"/>
    </w:rPr>
  </w:style>
  <w:style w:type="character" w:customStyle="1" w:styleId="60">
    <w:name w:val="Стиль6 Знак"/>
    <w:link w:val="6"/>
    <w:uiPriority w:val="99"/>
    <w:locked/>
    <w:rsid w:val="00650988"/>
    <w:rPr>
      <w:rFonts w:ascii="Times New Roman" w:hAnsi="Times New Roman"/>
      <w:sz w:val="20"/>
    </w:rPr>
  </w:style>
  <w:style w:type="paragraph" w:customStyle="1" w:styleId="2">
    <w:name w:val="Стиль2"/>
    <w:basedOn w:val="a"/>
    <w:link w:val="20"/>
    <w:uiPriority w:val="99"/>
    <w:qFormat/>
    <w:rsid w:val="000A5ED0"/>
    <w:pPr>
      <w:jc w:val="both"/>
    </w:pPr>
    <w:rPr>
      <w:rFonts w:eastAsia="Calibri"/>
    </w:rPr>
  </w:style>
  <w:style w:type="character" w:customStyle="1" w:styleId="20">
    <w:name w:val="Стиль2 Знак"/>
    <w:link w:val="2"/>
    <w:uiPriority w:val="99"/>
    <w:locked/>
    <w:rsid w:val="000A5ED0"/>
    <w:rPr>
      <w:rFonts w:ascii="Times New Roman" w:hAnsi="Times New Roman"/>
      <w:sz w:val="20"/>
    </w:rPr>
  </w:style>
  <w:style w:type="paragraph" w:customStyle="1" w:styleId="p9">
    <w:name w:val="p9"/>
    <w:basedOn w:val="a"/>
    <w:uiPriority w:val="99"/>
    <w:rsid w:val="000A5ED0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0A5E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A5E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0">
    <w:name w:val="Стиль11"/>
    <w:basedOn w:val="a"/>
    <w:link w:val="111"/>
    <w:uiPriority w:val="99"/>
    <w:rsid w:val="000A5ED0"/>
    <w:pPr>
      <w:jc w:val="both"/>
    </w:pPr>
    <w:rPr>
      <w:rFonts w:eastAsia="Calibri"/>
    </w:rPr>
  </w:style>
  <w:style w:type="character" w:customStyle="1" w:styleId="111">
    <w:name w:val="Стиль11 Знак"/>
    <w:link w:val="110"/>
    <w:uiPriority w:val="99"/>
    <w:locked/>
    <w:rsid w:val="000A5ED0"/>
    <w:rPr>
      <w:rFonts w:ascii="Times New Roman" w:hAnsi="Times New Roman"/>
      <w:sz w:val="20"/>
    </w:rPr>
  </w:style>
  <w:style w:type="paragraph" w:styleId="a9">
    <w:name w:val="header"/>
    <w:basedOn w:val="a"/>
    <w:link w:val="aa"/>
    <w:uiPriority w:val="99"/>
    <w:rsid w:val="00F054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54F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F054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054F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rsid w:val="00F660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F66018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link w:val="af0"/>
    <w:uiPriority w:val="99"/>
    <w:qFormat/>
    <w:rsid w:val="00F66018"/>
    <w:rPr>
      <w:rFonts w:ascii="Times New Roman" w:eastAsia="Times New Roman" w:hAnsi="Times New Roman"/>
      <w:lang w:eastAsia="en-US"/>
    </w:rPr>
  </w:style>
  <w:style w:type="character" w:customStyle="1" w:styleId="af1">
    <w:name w:val="Гипертекстовая ссылка"/>
    <w:uiPriority w:val="99"/>
    <w:rsid w:val="00F66018"/>
    <w:rPr>
      <w:color w:val="auto"/>
    </w:rPr>
  </w:style>
  <w:style w:type="character" w:customStyle="1" w:styleId="8">
    <w:name w:val="Стиль8 Знак"/>
    <w:link w:val="80"/>
    <w:uiPriority w:val="99"/>
    <w:locked/>
    <w:rsid w:val="00F66018"/>
    <w:rPr>
      <w:rFonts w:ascii="Times New Roman" w:hAnsi="Times New Roman"/>
      <w:color w:val="632423"/>
      <w:sz w:val="28"/>
    </w:rPr>
  </w:style>
  <w:style w:type="paragraph" w:customStyle="1" w:styleId="80">
    <w:name w:val="Стиль8"/>
    <w:basedOn w:val="a"/>
    <w:link w:val="8"/>
    <w:uiPriority w:val="99"/>
    <w:rsid w:val="00F66018"/>
    <w:pPr>
      <w:jc w:val="both"/>
    </w:pPr>
    <w:rPr>
      <w:rFonts w:eastAsia="Calibri"/>
      <w:color w:val="632423"/>
      <w:sz w:val="28"/>
    </w:rPr>
  </w:style>
  <w:style w:type="character" w:customStyle="1" w:styleId="14pt">
    <w:name w:val="Основной текст + 14 pt"/>
    <w:uiPriority w:val="99"/>
    <w:rsid w:val="00F66018"/>
    <w:rPr>
      <w:rFonts w:ascii="Times New Roman" w:hAnsi="Times New Roman"/>
      <w:sz w:val="28"/>
    </w:rPr>
  </w:style>
  <w:style w:type="paragraph" w:styleId="af2">
    <w:name w:val="Normal (Web)"/>
    <w:basedOn w:val="a"/>
    <w:uiPriority w:val="99"/>
    <w:rsid w:val="00F66018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0"/>
    <w:uiPriority w:val="99"/>
    <w:rsid w:val="007C72B3"/>
    <w:rPr>
      <w:rFonts w:cs="Times New Roman"/>
      <w:color w:val="0000FF"/>
      <w:u w:val="single"/>
    </w:rPr>
  </w:style>
  <w:style w:type="character" w:customStyle="1" w:styleId="af4">
    <w:name w:val="Цветовое выделение"/>
    <w:uiPriority w:val="99"/>
    <w:rsid w:val="007C3AA0"/>
    <w:rPr>
      <w:b/>
      <w:color w:val="auto"/>
    </w:rPr>
  </w:style>
  <w:style w:type="character" w:customStyle="1" w:styleId="af0">
    <w:name w:val="Без интервала Знак"/>
    <w:link w:val="af"/>
    <w:uiPriority w:val="99"/>
    <w:locked/>
    <w:rsid w:val="007C3AA0"/>
    <w:rPr>
      <w:rFonts w:ascii="Times New Roman" w:eastAsia="Times New Roman" w:hAnsi="Times New Roman"/>
      <w:lang w:eastAsia="en-US"/>
    </w:rPr>
  </w:style>
  <w:style w:type="paragraph" w:styleId="23">
    <w:name w:val="List 2"/>
    <w:basedOn w:val="a"/>
    <w:link w:val="24"/>
    <w:uiPriority w:val="99"/>
    <w:rsid w:val="00E41043"/>
    <w:pPr>
      <w:ind w:left="566" w:hanging="283"/>
    </w:pPr>
    <w:rPr>
      <w:rFonts w:eastAsia="Calibri"/>
      <w:sz w:val="24"/>
    </w:rPr>
  </w:style>
  <w:style w:type="character" w:customStyle="1" w:styleId="24">
    <w:name w:val="Список 2 Знак"/>
    <w:link w:val="23"/>
    <w:uiPriority w:val="99"/>
    <w:locked/>
    <w:rsid w:val="00E41043"/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FA749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3">
    <w:name w:val="s_3"/>
    <w:basedOn w:val="a"/>
    <w:uiPriority w:val="99"/>
    <w:rsid w:val="00FA7490"/>
    <w:pPr>
      <w:spacing w:before="100" w:beforeAutospacing="1" w:after="100" w:afterAutospacing="1"/>
    </w:pPr>
    <w:rPr>
      <w:sz w:val="24"/>
      <w:szCs w:val="24"/>
    </w:rPr>
  </w:style>
  <w:style w:type="paragraph" w:customStyle="1" w:styleId="7">
    <w:name w:val="Стиль7"/>
    <w:basedOn w:val="a"/>
    <w:link w:val="70"/>
    <w:uiPriority w:val="99"/>
    <w:rsid w:val="00FA7490"/>
    <w:pPr>
      <w:jc w:val="both"/>
    </w:pPr>
    <w:rPr>
      <w:rFonts w:eastAsia="Calibri"/>
      <w:sz w:val="28"/>
    </w:rPr>
  </w:style>
  <w:style w:type="character" w:customStyle="1" w:styleId="70">
    <w:name w:val="Стиль7 Знак"/>
    <w:link w:val="7"/>
    <w:uiPriority w:val="99"/>
    <w:locked/>
    <w:rsid w:val="00FA7490"/>
    <w:rPr>
      <w:rFonts w:ascii="Times New Roman" w:hAnsi="Times New Roman"/>
      <w:sz w:val="28"/>
      <w:szCs w:val="20"/>
    </w:rPr>
  </w:style>
  <w:style w:type="paragraph" w:customStyle="1" w:styleId="4">
    <w:name w:val="Стиль4"/>
    <w:basedOn w:val="a"/>
    <w:link w:val="40"/>
    <w:uiPriority w:val="99"/>
    <w:rsid w:val="00FA7490"/>
    <w:pPr>
      <w:jc w:val="both"/>
    </w:pPr>
    <w:rPr>
      <w:rFonts w:eastAsia="Calibri"/>
      <w:sz w:val="28"/>
      <w:lang w:eastAsia="en-US"/>
    </w:rPr>
  </w:style>
  <w:style w:type="character" w:customStyle="1" w:styleId="40">
    <w:name w:val="Стиль4 Знак"/>
    <w:link w:val="4"/>
    <w:uiPriority w:val="99"/>
    <w:locked/>
    <w:rsid w:val="00FA7490"/>
    <w:rPr>
      <w:rFonts w:ascii="Times New Roman" w:hAnsi="Times New Roman"/>
      <w:sz w:val="28"/>
      <w:szCs w:val="20"/>
      <w:lang w:eastAsia="en-US"/>
    </w:rPr>
  </w:style>
  <w:style w:type="character" w:customStyle="1" w:styleId="blk">
    <w:name w:val="blk"/>
    <w:uiPriority w:val="99"/>
    <w:rsid w:val="00676DBD"/>
  </w:style>
  <w:style w:type="paragraph" w:customStyle="1" w:styleId="120">
    <w:name w:val="Стиль12"/>
    <w:basedOn w:val="a"/>
    <w:link w:val="121"/>
    <w:uiPriority w:val="99"/>
    <w:qFormat/>
    <w:rsid w:val="00676DBD"/>
    <w:pPr>
      <w:jc w:val="both"/>
    </w:pPr>
    <w:rPr>
      <w:bCs/>
      <w:color w:val="632423"/>
      <w:sz w:val="28"/>
      <w:szCs w:val="28"/>
      <w:lang w:eastAsia="en-US"/>
    </w:rPr>
  </w:style>
  <w:style w:type="character" w:customStyle="1" w:styleId="121">
    <w:name w:val="Стиль12 Знак"/>
    <w:link w:val="120"/>
    <w:uiPriority w:val="99"/>
    <w:locked/>
    <w:rsid w:val="00676DBD"/>
    <w:rPr>
      <w:rFonts w:ascii="Times New Roman" w:eastAsia="Times New Roman" w:hAnsi="Times New Roman"/>
      <w:bCs/>
      <w:color w:val="632423"/>
      <w:sz w:val="28"/>
      <w:szCs w:val="28"/>
      <w:lang w:eastAsia="en-US"/>
    </w:rPr>
  </w:style>
  <w:style w:type="paragraph" w:customStyle="1" w:styleId="100">
    <w:name w:val="Стиль10"/>
    <w:basedOn w:val="a"/>
    <w:link w:val="101"/>
    <w:qFormat/>
    <w:rsid w:val="00676DBD"/>
    <w:pPr>
      <w:jc w:val="both"/>
    </w:pPr>
    <w:rPr>
      <w:rFonts w:eastAsia="Calibri"/>
      <w:color w:val="833C0B"/>
      <w:sz w:val="28"/>
      <w:szCs w:val="28"/>
      <w:lang w:eastAsia="en-US"/>
    </w:rPr>
  </w:style>
  <w:style w:type="character" w:customStyle="1" w:styleId="101">
    <w:name w:val="Стиль10 Знак"/>
    <w:link w:val="100"/>
    <w:rsid w:val="00676DBD"/>
    <w:rPr>
      <w:rFonts w:ascii="Times New Roman" w:hAnsi="Times New Roman"/>
      <w:color w:val="833C0B"/>
      <w:sz w:val="28"/>
      <w:szCs w:val="28"/>
      <w:lang w:eastAsia="en-US"/>
    </w:rPr>
  </w:style>
  <w:style w:type="character" w:customStyle="1" w:styleId="extended-textfull">
    <w:name w:val="extended-text__full"/>
    <w:rsid w:val="00676DBD"/>
  </w:style>
  <w:style w:type="character" w:customStyle="1" w:styleId="nobr">
    <w:name w:val="nobr"/>
    <w:rsid w:val="00676DBD"/>
  </w:style>
  <w:style w:type="paragraph" w:customStyle="1" w:styleId="9">
    <w:name w:val="Стиль9"/>
    <w:basedOn w:val="a"/>
    <w:link w:val="90"/>
    <w:uiPriority w:val="99"/>
    <w:rsid w:val="00464B10"/>
    <w:pPr>
      <w:ind w:firstLine="720"/>
      <w:jc w:val="both"/>
    </w:pPr>
    <w:rPr>
      <w:sz w:val="28"/>
      <w:szCs w:val="28"/>
      <w:lang w:eastAsia="en-US"/>
    </w:rPr>
  </w:style>
  <w:style w:type="character" w:customStyle="1" w:styleId="90">
    <w:name w:val="Стиль9 Знак"/>
    <w:link w:val="9"/>
    <w:uiPriority w:val="99"/>
    <w:locked/>
    <w:rsid w:val="00464B10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849.4" TargetMode="External"/><Relationship Id="rId13" Type="http://schemas.openxmlformats.org/officeDocument/2006/relationships/hyperlink" Target="garantF1://7038447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80849.0" TargetMode="External"/><Relationship Id="rId12" Type="http://schemas.openxmlformats.org/officeDocument/2006/relationships/hyperlink" Target="garantF1://92714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80849.2372" TargetMode="External"/><Relationship Id="rId11" Type="http://schemas.openxmlformats.org/officeDocument/2006/relationships/hyperlink" Target="garantF1://10064072.4333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70564762.10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0564762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4533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13</cp:revision>
  <cp:lastPrinted>2018-11-22T06:17:00Z</cp:lastPrinted>
  <dcterms:created xsi:type="dcterms:W3CDTF">2018-11-22T03:47:00Z</dcterms:created>
  <dcterms:modified xsi:type="dcterms:W3CDTF">2018-12-12T04:59:00Z</dcterms:modified>
</cp:coreProperties>
</file>